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C6" w:rsidRPr="001620F6" w:rsidRDefault="005A21C6" w:rsidP="00A121F7">
      <w:pPr>
        <w:spacing w:after="0" w:line="276" w:lineRule="auto"/>
        <w:rPr>
          <w:rFonts w:ascii="Verdana" w:hAnsi="Verdana" w:cs="Arial"/>
          <w:sz w:val="18"/>
          <w:szCs w:val="18"/>
        </w:rPr>
      </w:pPr>
      <w:r>
        <w:rPr>
          <w:noProof/>
          <w:lang w:eastAsia="fr-FR"/>
        </w:rPr>
        <w:drawing>
          <wp:anchor distT="0" distB="0" distL="114300" distR="114300" simplePos="0" relativeHeight="251670528" behindDoc="0" locked="0" layoutInCell="1" allowOverlap="1" wp14:anchorId="6320878B" wp14:editId="71FCD50E">
            <wp:simplePos x="0" y="0"/>
            <wp:positionH relativeFrom="margin">
              <wp:posOffset>-573405</wp:posOffset>
            </wp:positionH>
            <wp:positionV relativeFrom="margin">
              <wp:posOffset>-562610</wp:posOffset>
            </wp:positionV>
            <wp:extent cx="1120775" cy="922020"/>
            <wp:effectExtent l="0" t="0" r="3175" b="0"/>
            <wp:wrapSquare wrapText="bothSides"/>
            <wp:docPr id="16" name="Image 16" descr="logo_IRD_2016_BLOC_FR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IRD_2016_BLOC_FR_CO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92202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5000" w:type="pct"/>
        <w:tblLook w:val="04A0" w:firstRow="1" w:lastRow="0" w:firstColumn="1" w:lastColumn="0" w:noHBand="0" w:noVBand="1"/>
      </w:tblPr>
      <w:tblGrid>
        <w:gridCol w:w="2504"/>
        <w:gridCol w:w="4372"/>
        <w:gridCol w:w="2186"/>
      </w:tblGrid>
      <w:tr w:rsidR="005A21C6" w:rsidRPr="0024445B" w:rsidTr="00033CAD">
        <w:trPr>
          <w:trHeight w:val="550"/>
        </w:trPr>
        <w:tc>
          <w:tcPr>
            <w:tcW w:w="5000" w:type="pct"/>
            <w:gridSpan w:val="3"/>
            <w:shd w:val="clear" w:color="auto" w:fill="B4C6E7" w:themeFill="accent5" w:themeFillTint="66"/>
          </w:tcPr>
          <w:p w:rsidR="005A21C6" w:rsidRPr="001620F6" w:rsidRDefault="005A21C6" w:rsidP="0024445B">
            <w:pPr>
              <w:tabs>
                <w:tab w:val="left" w:pos="1134"/>
              </w:tabs>
              <w:spacing w:after="0" w:line="276" w:lineRule="auto"/>
              <w:ind w:left="284"/>
              <w:jc w:val="center"/>
              <w:rPr>
                <w:rFonts w:ascii="Verdana" w:hAnsi="Verdana" w:cs="Arial"/>
                <w:b/>
                <w:sz w:val="18"/>
                <w:szCs w:val="18"/>
              </w:rPr>
            </w:pPr>
            <w:r w:rsidRPr="001620F6">
              <w:rPr>
                <w:rFonts w:ascii="Verdana" w:hAnsi="Verdana" w:cs="Arial"/>
                <w:b/>
                <w:sz w:val="18"/>
                <w:szCs w:val="18"/>
              </w:rPr>
              <w:t>FORMULAIRE DE PRESENTATION D’IDEE</w:t>
            </w:r>
          </w:p>
          <w:p w:rsidR="005A21C6" w:rsidRPr="001620F6" w:rsidRDefault="005A21C6" w:rsidP="0024445B">
            <w:pPr>
              <w:tabs>
                <w:tab w:val="left" w:pos="1134"/>
              </w:tabs>
              <w:spacing w:after="0" w:line="276" w:lineRule="auto"/>
              <w:ind w:left="284"/>
              <w:jc w:val="center"/>
              <w:rPr>
                <w:rFonts w:ascii="Verdana" w:hAnsi="Verdana" w:cs="Arial"/>
                <w:b/>
                <w:sz w:val="18"/>
                <w:szCs w:val="18"/>
              </w:rPr>
            </w:pPr>
            <w:r w:rsidRPr="001620F6">
              <w:rPr>
                <w:rFonts w:ascii="Verdana" w:hAnsi="Verdana" w:cs="Arial"/>
                <w:b/>
                <w:sz w:val="18"/>
                <w:szCs w:val="18"/>
              </w:rPr>
              <w:t>« </w:t>
            </w:r>
            <w:r>
              <w:rPr>
                <w:rFonts w:ascii="Verdana" w:hAnsi="Verdana" w:cs="Arial"/>
                <w:b/>
                <w:sz w:val="18"/>
                <w:szCs w:val="18"/>
              </w:rPr>
              <w:t xml:space="preserve">SOLUTIONS, </w:t>
            </w:r>
            <w:r w:rsidRPr="001620F6">
              <w:rPr>
                <w:rFonts w:ascii="Verdana" w:hAnsi="Verdana" w:cs="Arial"/>
                <w:b/>
                <w:sz w:val="18"/>
                <w:szCs w:val="18"/>
              </w:rPr>
              <w:t>PRODUITS</w:t>
            </w:r>
            <w:r>
              <w:rPr>
                <w:rFonts w:ascii="Verdana" w:hAnsi="Verdana" w:cs="Arial"/>
                <w:b/>
                <w:sz w:val="18"/>
                <w:szCs w:val="18"/>
              </w:rPr>
              <w:t xml:space="preserve"> &amp;</w:t>
            </w:r>
            <w:r w:rsidRPr="001620F6">
              <w:rPr>
                <w:rFonts w:ascii="Verdana" w:hAnsi="Verdana" w:cs="Arial"/>
                <w:b/>
                <w:sz w:val="18"/>
                <w:szCs w:val="18"/>
              </w:rPr>
              <w:t xml:space="preserve"> SERVICES</w:t>
            </w:r>
            <w:r>
              <w:rPr>
                <w:rFonts w:ascii="Verdana" w:hAnsi="Verdana" w:cs="Arial"/>
                <w:b/>
                <w:sz w:val="18"/>
                <w:szCs w:val="18"/>
              </w:rPr>
              <w:t xml:space="preserve"> DE L’IRD » 2020</w:t>
            </w:r>
          </w:p>
        </w:tc>
      </w:tr>
      <w:tr w:rsidR="005A21C6" w:rsidRPr="001620F6" w:rsidTr="00033CAD">
        <w:trPr>
          <w:trHeight w:val="460"/>
        </w:trPr>
        <w:tc>
          <w:tcPr>
            <w:tcW w:w="1382" w:type="pct"/>
            <w:shd w:val="clear" w:color="auto" w:fill="D9D9D9" w:themeFill="background1" w:themeFillShade="D9"/>
          </w:tcPr>
          <w:p w:rsidR="005A21C6" w:rsidRPr="001620F6" w:rsidRDefault="005A21C6" w:rsidP="00033CAD">
            <w:pPr>
              <w:tabs>
                <w:tab w:val="left" w:pos="1134"/>
              </w:tabs>
              <w:spacing w:line="276" w:lineRule="auto"/>
              <w:jc w:val="left"/>
              <w:rPr>
                <w:rFonts w:ascii="Verdana" w:hAnsi="Verdana" w:cs="Arial"/>
                <w:b/>
                <w:sz w:val="18"/>
                <w:szCs w:val="18"/>
              </w:rPr>
            </w:pPr>
            <w:r w:rsidRPr="001620F6">
              <w:rPr>
                <w:rFonts w:ascii="Verdana" w:hAnsi="Verdana" w:cs="Arial"/>
                <w:b/>
                <w:sz w:val="18"/>
                <w:szCs w:val="18"/>
              </w:rPr>
              <w:t>ACCRONYME DE L’IDEE</w:t>
            </w:r>
          </w:p>
        </w:tc>
        <w:tc>
          <w:tcPr>
            <w:tcW w:w="2412" w:type="pct"/>
          </w:tcPr>
          <w:p w:rsidR="007C5737" w:rsidRPr="006E731F" w:rsidRDefault="007C5737" w:rsidP="00033CAD">
            <w:pPr>
              <w:tabs>
                <w:tab w:val="left" w:pos="1134"/>
              </w:tabs>
              <w:spacing w:line="276" w:lineRule="auto"/>
              <w:ind w:left="284"/>
              <w:jc w:val="center"/>
              <w:rPr>
                <w:rFonts w:ascii="Verdana" w:hAnsi="Verdana" w:cs="Arial"/>
                <w:sz w:val="6"/>
                <w:szCs w:val="6"/>
              </w:rPr>
            </w:pPr>
          </w:p>
          <w:p w:rsidR="005A21C6" w:rsidRDefault="005A21C6" w:rsidP="00033CAD">
            <w:pPr>
              <w:tabs>
                <w:tab w:val="left" w:pos="1134"/>
              </w:tabs>
              <w:spacing w:line="276" w:lineRule="auto"/>
              <w:ind w:left="284"/>
              <w:jc w:val="center"/>
              <w:rPr>
                <w:rFonts w:ascii="Verdana" w:hAnsi="Verdana" w:cs="Arial"/>
                <w:b/>
                <w:sz w:val="18"/>
                <w:szCs w:val="18"/>
              </w:rPr>
            </w:pPr>
            <w:r w:rsidRPr="00E36CC1">
              <w:rPr>
                <w:rFonts w:ascii="Verdana" w:hAnsi="Verdana" w:cs="Arial"/>
                <w:sz w:val="18"/>
                <w:szCs w:val="18"/>
              </w:rPr>
              <w:t xml:space="preserve">Développement d’une capacité de service au Sud </w:t>
            </w:r>
            <w:r>
              <w:rPr>
                <w:rFonts w:ascii="Verdana" w:hAnsi="Verdana" w:cs="Arial"/>
                <w:sz w:val="18"/>
                <w:szCs w:val="18"/>
              </w:rPr>
              <w:t>sur</w:t>
            </w:r>
            <w:r w:rsidRPr="00E36CC1">
              <w:rPr>
                <w:rFonts w:ascii="Verdana" w:hAnsi="Verdana" w:cs="Arial"/>
                <w:sz w:val="18"/>
                <w:szCs w:val="18"/>
              </w:rPr>
              <w:t xml:space="preserve"> l’application de l’IRD « Centre d’Informations (CI) »</w:t>
            </w:r>
          </w:p>
          <w:p w:rsidR="005A21C6" w:rsidRPr="001620F6" w:rsidRDefault="005A21C6" w:rsidP="00033CAD">
            <w:pPr>
              <w:tabs>
                <w:tab w:val="left" w:pos="1134"/>
              </w:tabs>
              <w:spacing w:line="276" w:lineRule="auto"/>
              <w:ind w:left="284"/>
              <w:jc w:val="center"/>
              <w:rPr>
                <w:rFonts w:ascii="Verdana" w:hAnsi="Verdana" w:cs="Arial"/>
                <w:b/>
                <w:sz w:val="18"/>
                <w:szCs w:val="18"/>
              </w:rPr>
            </w:pPr>
            <w:r w:rsidRPr="001901EC">
              <w:rPr>
                <w:rFonts w:ascii="Verdana" w:hAnsi="Verdana" w:cs="Arial"/>
                <w:b/>
                <w:sz w:val="24"/>
                <w:szCs w:val="18"/>
              </w:rPr>
              <w:t>Projet CI-SanarSoft</w:t>
            </w:r>
          </w:p>
        </w:tc>
        <w:tc>
          <w:tcPr>
            <w:tcW w:w="1206" w:type="pct"/>
          </w:tcPr>
          <w:p w:rsidR="005A21C6" w:rsidRPr="001620F6" w:rsidRDefault="005A21C6" w:rsidP="00033CAD">
            <w:pPr>
              <w:tabs>
                <w:tab w:val="left" w:pos="1134"/>
              </w:tabs>
              <w:spacing w:line="276" w:lineRule="auto"/>
              <w:ind w:left="33"/>
              <w:jc w:val="left"/>
              <w:rPr>
                <w:rFonts w:ascii="Verdana" w:hAnsi="Verdana" w:cs="Arial"/>
                <w:b/>
                <w:sz w:val="18"/>
                <w:szCs w:val="18"/>
              </w:rPr>
            </w:pPr>
            <w:r w:rsidRPr="001620F6">
              <w:rPr>
                <w:rFonts w:ascii="Verdana" w:hAnsi="Verdana" w:cs="Arial"/>
                <w:b/>
                <w:sz w:val="18"/>
                <w:szCs w:val="18"/>
              </w:rPr>
              <w:t>Date :</w:t>
            </w:r>
            <w:r>
              <w:rPr>
                <w:rFonts w:ascii="Verdana" w:hAnsi="Verdana" w:cs="Arial"/>
                <w:b/>
                <w:sz w:val="18"/>
                <w:szCs w:val="18"/>
              </w:rPr>
              <w:t xml:space="preserve"> janvier 2020</w:t>
            </w:r>
          </w:p>
        </w:tc>
      </w:tr>
    </w:tbl>
    <w:p w:rsidR="005A21C6" w:rsidRPr="001620F6" w:rsidRDefault="005A21C6" w:rsidP="005A21C6">
      <w:pPr>
        <w:tabs>
          <w:tab w:val="center" w:pos="5386"/>
          <w:tab w:val="left" w:pos="9615"/>
        </w:tabs>
        <w:spacing w:after="60" w:line="276" w:lineRule="auto"/>
        <w:ind w:left="284"/>
        <w:jc w:val="left"/>
        <w:rPr>
          <w:rFonts w:ascii="Verdana" w:hAnsi="Verdana" w:cs="Arial"/>
          <w:i/>
          <w:color w:val="FF0000"/>
          <w:sz w:val="18"/>
          <w:szCs w:val="18"/>
        </w:rPr>
      </w:pPr>
    </w:p>
    <w:p w:rsidR="005A21C6" w:rsidRPr="001620F6" w:rsidRDefault="005A21C6" w:rsidP="00A0319A">
      <w:pPr>
        <w:pStyle w:val="Titre1"/>
      </w:pPr>
      <w:r w:rsidRPr="001620F6">
        <w:t>CHERCHEUR-PORTEUR DE l’IRD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588"/>
        <w:gridCol w:w="1556"/>
        <w:gridCol w:w="2818"/>
      </w:tblGrid>
      <w:tr w:rsidR="005A21C6" w:rsidRPr="001620F6" w:rsidTr="00033CAD">
        <w:tc>
          <w:tcPr>
            <w:tcW w:w="1191" w:type="pct"/>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Nom, prénom</w:t>
            </w:r>
          </w:p>
        </w:tc>
        <w:tc>
          <w:tcPr>
            <w:tcW w:w="3809" w:type="pct"/>
            <w:gridSpan w:val="3"/>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b/>
                <w:sz w:val="18"/>
                <w:szCs w:val="18"/>
              </w:rPr>
              <w:t>LE FUR</w:t>
            </w:r>
            <w:r w:rsidRPr="00C13E52">
              <w:rPr>
                <w:rFonts w:ascii="Verdana" w:hAnsi="Verdana" w:cs="Arial"/>
                <w:sz w:val="18"/>
                <w:szCs w:val="18"/>
              </w:rPr>
              <w:t>, Jean</w:t>
            </w:r>
          </w:p>
        </w:tc>
      </w:tr>
      <w:tr w:rsidR="005A21C6" w:rsidRPr="001620F6" w:rsidTr="00033CAD">
        <w:tc>
          <w:tcPr>
            <w:tcW w:w="1191" w:type="pct"/>
            <w:tcBorders>
              <w:bottom w:val="single" w:sz="4" w:space="0" w:color="auto"/>
            </w:tcBorders>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UR</w:t>
            </w:r>
          </w:p>
        </w:tc>
        <w:tc>
          <w:tcPr>
            <w:tcW w:w="1460" w:type="pct"/>
            <w:tcBorders>
              <w:bottom w:val="single" w:sz="4" w:space="0" w:color="auto"/>
            </w:tcBorders>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b/>
                <w:sz w:val="18"/>
                <w:szCs w:val="18"/>
              </w:rPr>
              <w:t>CBGP</w:t>
            </w:r>
            <w:r w:rsidRPr="00C13E52">
              <w:rPr>
                <w:rFonts w:ascii="Verdana" w:hAnsi="Verdana" w:cs="Arial"/>
                <w:sz w:val="18"/>
                <w:szCs w:val="18"/>
              </w:rPr>
              <w:t>, UMR 022</w:t>
            </w:r>
          </w:p>
        </w:tc>
        <w:tc>
          <w:tcPr>
            <w:tcW w:w="762" w:type="pct"/>
            <w:tcBorders>
              <w:bottom w:val="single" w:sz="4" w:space="0" w:color="auto"/>
            </w:tcBorders>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Localisation</w:t>
            </w:r>
          </w:p>
        </w:tc>
        <w:tc>
          <w:tcPr>
            <w:tcW w:w="1587" w:type="pct"/>
            <w:tcBorders>
              <w:bottom w:val="single" w:sz="4" w:space="0" w:color="auto"/>
            </w:tcBorders>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Montferrier sur Lez, Hérault</w:t>
            </w:r>
          </w:p>
        </w:tc>
      </w:tr>
      <w:tr w:rsidR="005A21C6" w:rsidRPr="001620F6" w:rsidTr="00033CAD">
        <w:tc>
          <w:tcPr>
            <w:tcW w:w="1191" w:type="pct"/>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Corresp. valorisation</w:t>
            </w:r>
          </w:p>
        </w:tc>
        <w:tc>
          <w:tcPr>
            <w:tcW w:w="3809" w:type="pct"/>
            <w:gridSpan w:val="3"/>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 xml:space="preserve">Fabrice </w:t>
            </w:r>
            <w:r w:rsidRPr="00C13E52">
              <w:rPr>
                <w:rFonts w:ascii="Verdana" w:hAnsi="Verdana" w:cs="Arial"/>
                <w:b/>
                <w:sz w:val="18"/>
                <w:szCs w:val="18"/>
              </w:rPr>
              <w:t>GOURIVEAU</w:t>
            </w:r>
          </w:p>
        </w:tc>
      </w:tr>
      <w:tr w:rsidR="005A21C6" w:rsidRPr="001620F6" w:rsidTr="00033CAD">
        <w:tc>
          <w:tcPr>
            <w:tcW w:w="1191" w:type="pct"/>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Département Scientifique</w:t>
            </w:r>
          </w:p>
        </w:tc>
        <w:tc>
          <w:tcPr>
            <w:tcW w:w="3809" w:type="pct"/>
            <w:gridSpan w:val="3"/>
            <w:shd w:val="clear" w:color="auto" w:fill="auto"/>
          </w:tcPr>
          <w:p w:rsidR="005A21C6" w:rsidRPr="00C13E52" w:rsidRDefault="005A21C6" w:rsidP="00C13E52">
            <w:pPr>
              <w:tabs>
                <w:tab w:val="left" w:pos="1134"/>
              </w:tabs>
              <w:spacing w:after="0"/>
              <w:ind w:left="284"/>
              <w:jc w:val="left"/>
              <w:rPr>
                <w:rFonts w:ascii="Verdana" w:hAnsi="Verdana" w:cs="Arial"/>
                <w:sz w:val="18"/>
                <w:szCs w:val="18"/>
              </w:rPr>
            </w:pPr>
            <w:r w:rsidRPr="00C13E52">
              <w:rPr>
                <w:rFonts w:ascii="Verdana" w:hAnsi="Verdana" w:cs="Arial"/>
                <w:sz w:val="18"/>
                <w:szCs w:val="18"/>
              </w:rPr>
              <w:t>Ecologie, Biodiversité et Fonctionnement des Ecosystèmes Continentaux (</w:t>
            </w:r>
            <w:r w:rsidRPr="00C13E52">
              <w:rPr>
                <w:rFonts w:ascii="Verdana" w:hAnsi="Verdana" w:cs="Arial"/>
                <w:b/>
                <w:sz w:val="18"/>
                <w:szCs w:val="18"/>
              </w:rPr>
              <w:t>ECOBIO</w:t>
            </w:r>
            <w:r w:rsidRPr="00C13E52">
              <w:rPr>
                <w:rFonts w:ascii="Verdana" w:hAnsi="Verdana" w:cs="Arial"/>
                <w:sz w:val="18"/>
                <w:szCs w:val="18"/>
              </w:rPr>
              <w:t>)</w:t>
            </w:r>
          </w:p>
        </w:tc>
      </w:tr>
    </w:tbl>
    <w:p w:rsidR="005A21C6" w:rsidRPr="001620F6" w:rsidRDefault="005A21C6" w:rsidP="00A0319A">
      <w:pPr>
        <w:pStyle w:val="Titre1"/>
      </w:pPr>
      <w:r w:rsidRPr="001620F6">
        <w:t xml:space="preserve">PERSONNES QUI SERAIENT IMPLIQUEES OPERATIONNELLEMENT DANS LE PROJET </w:t>
      </w:r>
    </w:p>
    <w:tbl>
      <w:tblPr>
        <w:tblStyle w:val="Grilledutableau2"/>
        <w:tblW w:w="4913" w:type="pct"/>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21"/>
        <w:gridCol w:w="1175"/>
        <w:gridCol w:w="1520"/>
        <w:gridCol w:w="1521"/>
        <w:gridCol w:w="2867"/>
      </w:tblGrid>
      <w:tr w:rsidR="005A21C6" w:rsidRPr="001620F6" w:rsidTr="00033CAD">
        <w:trPr>
          <w:trHeight w:val="578"/>
          <w:jc w:val="center"/>
        </w:trPr>
        <w:tc>
          <w:tcPr>
            <w:tcW w:w="1023" w:type="pct"/>
            <w:shd w:val="clear" w:color="auto" w:fill="D9D9D9" w:themeFill="background1" w:themeFillShade="D9"/>
            <w:vAlign w:val="center"/>
          </w:tcPr>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NOM</w:t>
            </w:r>
          </w:p>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Prénom</w:t>
            </w:r>
          </w:p>
        </w:tc>
        <w:tc>
          <w:tcPr>
            <w:tcW w:w="659" w:type="pct"/>
            <w:shd w:val="clear" w:color="auto" w:fill="D9D9D9" w:themeFill="background1" w:themeFillShade="D9"/>
            <w:vAlign w:val="center"/>
          </w:tcPr>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Employeur</w:t>
            </w:r>
          </w:p>
        </w:tc>
        <w:tc>
          <w:tcPr>
            <w:tcW w:w="854" w:type="pct"/>
            <w:shd w:val="clear" w:color="auto" w:fill="D9D9D9" w:themeFill="background1" w:themeFillShade="D9"/>
            <w:vAlign w:val="center"/>
          </w:tcPr>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Laboratoire</w:t>
            </w:r>
          </w:p>
        </w:tc>
        <w:tc>
          <w:tcPr>
            <w:tcW w:w="854" w:type="pct"/>
            <w:shd w:val="clear" w:color="auto" w:fill="D9D9D9" w:themeFill="background1" w:themeFillShade="D9"/>
            <w:vAlign w:val="center"/>
          </w:tcPr>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Fonction</w:t>
            </w:r>
          </w:p>
        </w:tc>
        <w:tc>
          <w:tcPr>
            <w:tcW w:w="1610" w:type="pct"/>
            <w:shd w:val="clear" w:color="auto" w:fill="D9D9D9" w:themeFill="background1" w:themeFillShade="D9"/>
            <w:vAlign w:val="center"/>
          </w:tcPr>
          <w:p w:rsidR="005A21C6" w:rsidRPr="00F727E2" w:rsidRDefault="005A21C6" w:rsidP="00C13E52">
            <w:pPr>
              <w:spacing w:after="0"/>
              <w:jc w:val="center"/>
              <w:rPr>
                <w:rFonts w:ascii="Verdana" w:hAnsi="Verdana"/>
                <w:b/>
                <w:sz w:val="16"/>
                <w:szCs w:val="16"/>
              </w:rPr>
            </w:pPr>
            <w:r w:rsidRPr="00F727E2">
              <w:rPr>
                <w:rFonts w:ascii="Verdana" w:hAnsi="Verdana"/>
                <w:b/>
                <w:sz w:val="16"/>
                <w:szCs w:val="16"/>
              </w:rPr>
              <w:t>E-mail</w:t>
            </w:r>
          </w:p>
        </w:tc>
      </w:tr>
      <w:tr w:rsidR="005A21C6" w:rsidRPr="001620F6" w:rsidTr="00033CAD">
        <w:trPr>
          <w:trHeight w:val="321"/>
          <w:jc w:val="center"/>
        </w:trPr>
        <w:tc>
          <w:tcPr>
            <w:tcW w:w="1023" w:type="pct"/>
            <w:vAlign w:val="center"/>
          </w:tcPr>
          <w:p w:rsidR="005A21C6" w:rsidRDefault="005A21C6" w:rsidP="00C13E52">
            <w:pPr>
              <w:spacing w:after="0"/>
              <w:jc w:val="left"/>
              <w:rPr>
                <w:rFonts w:ascii="Verdana" w:hAnsi="Verdana"/>
                <w:sz w:val="16"/>
                <w:szCs w:val="16"/>
              </w:rPr>
            </w:pPr>
            <w:r>
              <w:rPr>
                <w:rFonts w:ascii="Verdana" w:hAnsi="Verdana"/>
                <w:sz w:val="16"/>
                <w:szCs w:val="16"/>
              </w:rPr>
              <w:t>Jean LE FUR</w:t>
            </w:r>
          </w:p>
        </w:tc>
        <w:tc>
          <w:tcPr>
            <w:tcW w:w="659" w:type="pct"/>
            <w:vAlign w:val="center"/>
          </w:tcPr>
          <w:p w:rsidR="005A21C6" w:rsidRDefault="005A21C6" w:rsidP="00C13E52">
            <w:pPr>
              <w:spacing w:after="0"/>
              <w:jc w:val="left"/>
              <w:rPr>
                <w:rFonts w:ascii="Verdana" w:hAnsi="Verdana"/>
                <w:sz w:val="16"/>
                <w:szCs w:val="16"/>
              </w:rPr>
            </w:pPr>
            <w:r>
              <w:rPr>
                <w:rFonts w:ascii="Verdana" w:hAnsi="Verdana"/>
                <w:sz w:val="16"/>
                <w:szCs w:val="16"/>
              </w:rPr>
              <w:t>IRD</w:t>
            </w: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CBGP – UMR 022</w:t>
            </w:r>
          </w:p>
        </w:tc>
        <w:tc>
          <w:tcPr>
            <w:tcW w:w="854" w:type="pct"/>
            <w:vAlign w:val="center"/>
          </w:tcPr>
          <w:p w:rsidR="005A21C6" w:rsidRDefault="005A21C6" w:rsidP="00C13E52">
            <w:pPr>
              <w:spacing w:after="0"/>
              <w:jc w:val="left"/>
              <w:rPr>
                <w:rFonts w:ascii="Verdana" w:hAnsi="Verdana"/>
                <w:sz w:val="16"/>
                <w:szCs w:val="16"/>
              </w:rPr>
            </w:pPr>
            <w:r>
              <w:rPr>
                <w:rFonts w:ascii="Verdana" w:hAnsi="Verdana"/>
                <w:sz w:val="16"/>
                <w:szCs w:val="16"/>
              </w:rPr>
              <w:t>Chargé de recherche</w:t>
            </w:r>
          </w:p>
        </w:tc>
        <w:tc>
          <w:tcPr>
            <w:tcW w:w="1610" w:type="pct"/>
            <w:vAlign w:val="center"/>
          </w:tcPr>
          <w:p w:rsidR="005A21C6" w:rsidRPr="005F3AA9" w:rsidRDefault="00DF7BAB" w:rsidP="00C13E52">
            <w:pPr>
              <w:spacing w:after="0"/>
              <w:jc w:val="left"/>
              <w:rPr>
                <w:rFonts w:ascii="Verdana" w:hAnsi="Verdana"/>
                <w:sz w:val="16"/>
                <w:szCs w:val="16"/>
              </w:rPr>
            </w:pPr>
            <w:hyperlink r:id="rId9" w:history="1">
              <w:r w:rsidR="005A21C6" w:rsidRPr="00477D97">
                <w:rPr>
                  <w:rStyle w:val="Lienhypertexte"/>
                  <w:rFonts w:ascii="Verdana" w:hAnsi="Verdana"/>
                  <w:sz w:val="16"/>
                  <w:szCs w:val="16"/>
                </w:rPr>
                <w:t>Jean.lefur@ird.fr</w:t>
              </w:r>
            </w:hyperlink>
          </w:p>
        </w:tc>
      </w:tr>
      <w:tr w:rsidR="005A21C6" w:rsidRPr="001620F6" w:rsidTr="00033CAD">
        <w:trPr>
          <w:trHeight w:val="321"/>
          <w:jc w:val="center"/>
        </w:trPr>
        <w:tc>
          <w:tcPr>
            <w:tcW w:w="1023"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Papa Souleymane NDIAYE</w:t>
            </w:r>
          </w:p>
        </w:tc>
        <w:tc>
          <w:tcPr>
            <w:tcW w:w="659"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SanarSoft</w:t>
            </w:r>
          </w:p>
        </w:tc>
        <w:tc>
          <w:tcPr>
            <w:tcW w:w="854" w:type="pct"/>
            <w:vAlign w:val="center"/>
          </w:tcPr>
          <w:p w:rsidR="005A21C6" w:rsidRPr="00F727E2" w:rsidRDefault="005A21C6" w:rsidP="00C13E52">
            <w:pPr>
              <w:spacing w:after="0"/>
              <w:jc w:val="left"/>
              <w:rPr>
                <w:rFonts w:ascii="Verdana" w:hAnsi="Verdana"/>
                <w:sz w:val="16"/>
                <w:szCs w:val="16"/>
              </w:rPr>
            </w:pP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Chargé de projet</w:t>
            </w:r>
          </w:p>
        </w:tc>
        <w:tc>
          <w:tcPr>
            <w:tcW w:w="1610" w:type="pct"/>
            <w:vAlign w:val="center"/>
          </w:tcPr>
          <w:p w:rsidR="005A21C6" w:rsidRPr="00F727E2" w:rsidRDefault="00DF7BAB" w:rsidP="00C13E52">
            <w:pPr>
              <w:spacing w:after="0"/>
              <w:jc w:val="left"/>
              <w:rPr>
                <w:rFonts w:ascii="Verdana" w:hAnsi="Verdana"/>
                <w:sz w:val="16"/>
                <w:szCs w:val="16"/>
              </w:rPr>
            </w:pPr>
            <w:hyperlink r:id="rId10" w:history="1">
              <w:r w:rsidR="005A21C6" w:rsidRPr="00477D97">
                <w:rPr>
                  <w:rStyle w:val="Lienhypertexte"/>
                  <w:rFonts w:ascii="Verdana" w:hAnsi="Verdana"/>
                  <w:sz w:val="16"/>
                  <w:szCs w:val="16"/>
                </w:rPr>
                <w:t>ndiaye.papa-souleymane@sanarsoft.com</w:t>
              </w:r>
            </w:hyperlink>
          </w:p>
        </w:tc>
      </w:tr>
      <w:tr w:rsidR="005A21C6" w:rsidRPr="001620F6" w:rsidTr="00033CAD">
        <w:trPr>
          <w:trHeight w:val="283"/>
          <w:jc w:val="center"/>
        </w:trPr>
        <w:tc>
          <w:tcPr>
            <w:tcW w:w="1023"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Moussa SALL</w:t>
            </w:r>
          </w:p>
        </w:tc>
        <w:tc>
          <w:tcPr>
            <w:tcW w:w="659"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Etudiant</w:t>
            </w: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Univ. G. Berger – Saint-Louis Sénégal</w:t>
            </w: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Directeur SanarSoft</w:t>
            </w:r>
          </w:p>
        </w:tc>
        <w:tc>
          <w:tcPr>
            <w:tcW w:w="1610" w:type="pct"/>
            <w:vAlign w:val="center"/>
          </w:tcPr>
          <w:p w:rsidR="005A21C6" w:rsidRDefault="00DF7BAB" w:rsidP="00C13E52">
            <w:pPr>
              <w:spacing w:after="0"/>
              <w:jc w:val="left"/>
              <w:rPr>
                <w:rFonts w:ascii="Verdana" w:hAnsi="Verdana"/>
                <w:sz w:val="16"/>
                <w:szCs w:val="16"/>
              </w:rPr>
            </w:pPr>
            <w:hyperlink r:id="rId11" w:history="1">
              <w:r w:rsidR="005A21C6" w:rsidRPr="00477D97">
                <w:rPr>
                  <w:rStyle w:val="Lienhypertexte"/>
                  <w:rFonts w:ascii="Verdana" w:hAnsi="Verdana"/>
                  <w:sz w:val="16"/>
                  <w:szCs w:val="16"/>
                </w:rPr>
                <w:t>moussa.sall@ird.fr</w:t>
              </w:r>
            </w:hyperlink>
            <w:r w:rsidR="005A21C6">
              <w:rPr>
                <w:rFonts w:ascii="Verdana" w:hAnsi="Verdana"/>
                <w:sz w:val="16"/>
                <w:szCs w:val="16"/>
              </w:rPr>
              <w:br/>
              <w:t>et</w:t>
            </w:r>
          </w:p>
          <w:p w:rsidR="005A21C6" w:rsidRPr="00F727E2" w:rsidRDefault="00DF7BAB" w:rsidP="00C13E52">
            <w:pPr>
              <w:spacing w:after="0"/>
              <w:jc w:val="left"/>
              <w:rPr>
                <w:rFonts w:ascii="Verdana" w:hAnsi="Verdana"/>
                <w:sz w:val="16"/>
                <w:szCs w:val="16"/>
              </w:rPr>
            </w:pPr>
            <w:hyperlink r:id="rId12" w:history="1">
              <w:r w:rsidR="005A21C6" w:rsidRPr="00477D97">
                <w:rPr>
                  <w:rStyle w:val="Lienhypertexte"/>
                  <w:rFonts w:ascii="Verdana" w:hAnsi="Verdana"/>
                  <w:sz w:val="16"/>
                  <w:szCs w:val="16"/>
                </w:rPr>
                <w:t>sall.moussa@sanarsoft.com</w:t>
              </w:r>
            </w:hyperlink>
          </w:p>
        </w:tc>
      </w:tr>
      <w:tr w:rsidR="005A21C6" w:rsidRPr="001620F6" w:rsidTr="00033CAD">
        <w:trPr>
          <w:trHeight w:val="283"/>
          <w:jc w:val="center"/>
        </w:trPr>
        <w:tc>
          <w:tcPr>
            <w:tcW w:w="1023" w:type="pct"/>
            <w:vAlign w:val="center"/>
          </w:tcPr>
          <w:p w:rsidR="005A21C6" w:rsidRDefault="005A21C6" w:rsidP="00C13E52">
            <w:pPr>
              <w:spacing w:after="0"/>
              <w:jc w:val="left"/>
              <w:rPr>
                <w:rFonts w:ascii="Verdana" w:hAnsi="Verdana"/>
                <w:sz w:val="16"/>
                <w:szCs w:val="16"/>
              </w:rPr>
            </w:pPr>
            <w:r w:rsidRPr="005F3AA9">
              <w:rPr>
                <w:rFonts w:ascii="Verdana" w:hAnsi="Verdana" w:cs="Arial"/>
                <w:sz w:val="16"/>
                <w:szCs w:val="16"/>
              </w:rPr>
              <w:t xml:space="preserve">Martine Oumy </w:t>
            </w:r>
            <w:r w:rsidRPr="003E3C3A">
              <w:rPr>
                <w:rFonts w:ascii="Verdana" w:hAnsi="Verdana" w:cs="Arial"/>
                <w:sz w:val="16"/>
                <w:szCs w:val="16"/>
              </w:rPr>
              <w:t>SAGNA</w:t>
            </w:r>
          </w:p>
        </w:tc>
        <w:tc>
          <w:tcPr>
            <w:tcW w:w="659" w:type="pct"/>
            <w:vAlign w:val="center"/>
          </w:tcPr>
          <w:p w:rsidR="005A21C6" w:rsidRDefault="005A21C6" w:rsidP="00C13E52">
            <w:pPr>
              <w:spacing w:after="0"/>
              <w:jc w:val="left"/>
              <w:rPr>
                <w:rFonts w:ascii="Verdana" w:hAnsi="Verdana"/>
                <w:sz w:val="16"/>
                <w:szCs w:val="16"/>
              </w:rPr>
            </w:pPr>
            <w:r>
              <w:rPr>
                <w:rFonts w:ascii="Verdana" w:hAnsi="Verdana"/>
                <w:sz w:val="16"/>
                <w:szCs w:val="16"/>
              </w:rPr>
              <w:t>Etudiante</w:t>
            </w: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Univ. G. Berger – Saint-Louis Sénégal</w:t>
            </w:r>
          </w:p>
        </w:tc>
        <w:tc>
          <w:tcPr>
            <w:tcW w:w="854" w:type="pct"/>
            <w:vAlign w:val="center"/>
          </w:tcPr>
          <w:p w:rsidR="005A21C6" w:rsidRDefault="005A21C6" w:rsidP="00C13E52">
            <w:pPr>
              <w:spacing w:after="0"/>
              <w:jc w:val="left"/>
              <w:rPr>
                <w:rFonts w:ascii="Verdana" w:hAnsi="Verdana"/>
                <w:sz w:val="16"/>
                <w:szCs w:val="16"/>
              </w:rPr>
            </w:pPr>
            <w:r>
              <w:rPr>
                <w:rFonts w:ascii="Verdana" w:hAnsi="Verdana" w:cs="Arial"/>
                <w:sz w:val="16"/>
                <w:szCs w:val="16"/>
              </w:rPr>
              <w:t>Service communication et marketing</w:t>
            </w:r>
          </w:p>
        </w:tc>
        <w:tc>
          <w:tcPr>
            <w:tcW w:w="1610" w:type="pct"/>
            <w:vAlign w:val="center"/>
          </w:tcPr>
          <w:p w:rsidR="005A21C6" w:rsidRPr="005F3AA9" w:rsidRDefault="00DF7BAB" w:rsidP="00C13E52">
            <w:pPr>
              <w:spacing w:after="0"/>
              <w:jc w:val="left"/>
              <w:rPr>
                <w:rFonts w:ascii="Verdana" w:hAnsi="Verdana"/>
                <w:sz w:val="16"/>
                <w:szCs w:val="16"/>
              </w:rPr>
            </w:pPr>
            <w:hyperlink r:id="rId13" w:history="1">
              <w:r w:rsidR="005A21C6" w:rsidRPr="00477D97">
                <w:rPr>
                  <w:rStyle w:val="Lienhypertexte"/>
                  <w:rFonts w:ascii="Verdana" w:hAnsi="Verdana"/>
                  <w:sz w:val="16"/>
                  <w:szCs w:val="16"/>
                </w:rPr>
                <w:t>sagna.martine-oumy@sanarsoft.com</w:t>
              </w:r>
            </w:hyperlink>
          </w:p>
        </w:tc>
      </w:tr>
      <w:tr w:rsidR="005A21C6" w:rsidRPr="001620F6" w:rsidTr="00033CAD">
        <w:trPr>
          <w:trHeight w:val="283"/>
          <w:jc w:val="center"/>
        </w:trPr>
        <w:tc>
          <w:tcPr>
            <w:tcW w:w="1023" w:type="pct"/>
            <w:vAlign w:val="center"/>
          </w:tcPr>
          <w:p w:rsidR="005A21C6" w:rsidRDefault="005A21C6" w:rsidP="00C13E52">
            <w:pPr>
              <w:spacing w:after="0"/>
              <w:jc w:val="left"/>
              <w:rPr>
                <w:rFonts w:ascii="Verdana" w:hAnsi="Verdana"/>
                <w:sz w:val="16"/>
                <w:szCs w:val="16"/>
              </w:rPr>
            </w:pPr>
            <w:r>
              <w:rPr>
                <w:rFonts w:ascii="Verdana" w:hAnsi="Verdana"/>
                <w:sz w:val="16"/>
                <w:szCs w:val="16"/>
              </w:rPr>
              <w:t>Adia Coumba NDAW</w:t>
            </w:r>
          </w:p>
        </w:tc>
        <w:tc>
          <w:tcPr>
            <w:tcW w:w="659" w:type="pct"/>
            <w:vAlign w:val="center"/>
          </w:tcPr>
          <w:p w:rsidR="005A21C6" w:rsidRDefault="005A21C6" w:rsidP="00C13E52">
            <w:pPr>
              <w:spacing w:after="0"/>
              <w:jc w:val="left"/>
              <w:rPr>
                <w:rFonts w:ascii="Verdana" w:hAnsi="Verdana"/>
                <w:sz w:val="16"/>
                <w:szCs w:val="16"/>
              </w:rPr>
            </w:pPr>
            <w:r>
              <w:rPr>
                <w:rFonts w:ascii="Verdana" w:hAnsi="Verdana"/>
                <w:sz w:val="16"/>
                <w:szCs w:val="16"/>
              </w:rPr>
              <w:t>Etudiante</w:t>
            </w:r>
          </w:p>
        </w:tc>
        <w:tc>
          <w:tcPr>
            <w:tcW w:w="854" w:type="pct"/>
            <w:vAlign w:val="center"/>
          </w:tcPr>
          <w:p w:rsidR="005A21C6" w:rsidRPr="00F727E2" w:rsidRDefault="005A21C6" w:rsidP="00C13E52">
            <w:pPr>
              <w:spacing w:after="0"/>
              <w:jc w:val="left"/>
              <w:rPr>
                <w:rFonts w:ascii="Verdana" w:hAnsi="Verdana"/>
                <w:sz w:val="16"/>
                <w:szCs w:val="16"/>
              </w:rPr>
            </w:pPr>
            <w:r>
              <w:rPr>
                <w:rFonts w:ascii="Verdana" w:hAnsi="Verdana"/>
                <w:sz w:val="16"/>
                <w:szCs w:val="16"/>
              </w:rPr>
              <w:t>Univ. G. Berger – Saint-Louis Sénégal</w:t>
            </w:r>
          </w:p>
        </w:tc>
        <w:tc>
          <w:tcPr>
            <w:tcW w:w="854" w:type="pct"/>
            <w:vAlign w:val="center"/>
          </w:tcPr>
          <w:p w:rsidR="005A21C6" w:rsidRDefault="005A21C6" w:rsidP="00C13E52">
            <w:pPr>
              <w:spacing w:after="0"/>
              <w:jc w:val="left"/>
              <w:rPr>
                <w:rFonts w:ascii="Verdana" w:hAnsi="Verdana"/>
                <w:sz w:val="16"/>
                <w:szCs w:val="16"/>
              </w:rPr>
            </w:pPr>
            <w:r>
              <w:rPr>
                <w:rFonts w:ascii="Verdana" w:hAnsi="Verdana"/>
                <w:sz w:val="16"/>
                <w:szCs w:val="16"/>
              </w:rPr>
              <w:t>Direction commerciale</w:t>
            </w:r>
          </w:p>
        </w:tc>
        <w:tc>
          <w:tcPr>
            <w:tcW w:w="1610" w:type="pct"/>
            <w:vAlign w:val="center"/>
          </w:tcPr>
          <w:p w:rsidR="005A21C6" w:rsidRPr="005F3AA9" w:rsidRDefault="00DF7BAB" w:rsidP="00C13E52">
            <w:pPr>
              <w:spacing w:after="0"/>
              <w:jc w:val="left"/>
              <w:rPr>
                <w:rFonts w:ascii="Verdana" w:hAnsi="Verdana"/>
                <w:sz w:val="16"/>
                <w:szCs w:val="16"/>
              </w:rPr>
            </w:pPr>
            <w:hyperlink r:id="rId14" w:history="1">
              <w:r w:rsidR="005A21C6" w:rsidRPr="00477D97">
                <w:rPr>
                  <w:rStyle w:val="Lienhypertexte"/>
                  <w:rFonts w:ascii="Verdana" w:hAnsi="Verdana"/>
                  <w:sz w:val="16"/>
                  <w:szCs w:val="16"/>
                </w:rPr>
                <w:t>ndaw.adia-coumba@sanarsoft.com</w:t>
              </w:r>
            </w:hyperlink>
          </w:p>
        </w:tc>
      </w:tr>
      <w:tr w:rsidR="005A21C6" w:rsidRPr="001620F6" w:rsidTr="00033CAD">
        <w:trPr>
          <w:trHeight w:val="283"/>
          <w:jc w:val="center"/>
        </w:trPr>
        <w:tc>
          <w:tcPr>
            <w:tcW w:w="1023" w:type="pct"/>
            <w:vAlign w:val="center"/>
          </w:tcPr>
          <w:p w:rsidR="005A21C6" w:rsidRDefault="005A21C6" w:rsidP="00C13E52">
            <w:pPr>
              <w:spacing w:after="0"/>
              <w:jc w:val="left"/>
              <w:rPr>
                <w:rFonts w:ascii="Verdana" w:hAnsi="Verdana"/>
                <w:sz w:val="16"/>
                <w:szCs w:val="16"/>
              </w:rPr>
            </w:pPr>
            <w:r>
              <w:rPr>
                <w:rFonts w:ascii="Verdana" w:hAnsi="Verdana"/>
                <w:sz w:val="16"/>
                <w:szCs w:val="16"/>
              </w:rPr>
              <w:t>Birahime FALL</w:t>
            </w:r>
          </w:p>
        </w:tc>
        <w:tc>
          <w:tcPr>
            <w:tcW w:w="659" w:type="pct"/>
            <w:vAlign w:val="center"/>
          </w:tcPr>
          <w:p w:rsidR="005A21C6" w:rsidRDefault="005A21C6" w:rsidP="00C13E52">
            <w:pPr>
              <w:spacing w:after="0"/>
              <w:jc w:val="left"/>
              <w:rPr>
                <w:rFonts w:ascii="Verdana" w:hAnsi="Verdana"/>
                <w:sz w:val="16"/>
                <w:szCs w:val="16"/>
              </w:rPr>
            </w:pPr>
            <w:r>
              <w:rPr>
                <w:rFonts w:ascii="Verdana" w:hAnsi="Verdana"/>
                <w:sz w:val="16"/>
                <w:szCs w:val="16"/>
              </w:rPr>
              <w:t>SanarSoft</w:t>
            </w:r>
          </w:p>
        </w:tc>
        <w:tc>
          <w:tcPr>
            <w:tcW w:w="854" w:type="pct"/>
            <w:vAlign w:val="center"/>
          </w:tcPr>
          <w:p w:rsidR="005A21C6" w:rsidRPr="00F727E2" w:rsidRDefault="005A21C6" w:rsidP="00C13E52">
            <w:pPr>
              <w:spacing w:after="0"/>
              <w:jc w:val="left"/>
              <w:rPr>
                <w:rFonts w:ascii="Verdana" w:hAnsi="Verdana"/>
                <w:sz w:val="16"/>
                <w:szCs w:val="16"/>
              </w:rPr>
            </w:pPr>
          </w:p>
        </w:tc>
        <w:tc>
          <w:tcPr>
            <w:tcW w:w="854" w:type="pct"/>
            <w:vAlign w:val="center"/>
          </w:tcPr>
          <w:p w:rsidR="005A21C6" w:rsidRDefault="005A21C6" w:rsidP="00C13E52">
            <w:pPr>
              <w:spacing w:after="0"/>
              <w:jc w:val="left"/>
              <w:rPr>
                <w:rFonts w:ascii="Verdana" w:hAnsi="Verdana"/>
                <w:sz w:val="16"/>
                <w:szCs w:val="16"/>
              </w:rPr>
            </w:pPr>
            <w:r>
              <w:rPr>
                <w:rFonts w:ascii="Verdana" w:hAnsi="Verdana"/>
                <w:sz w:val="16"/>
                <w:szCs w:val="16"/>
              </w:rPr>
              <w:t>Direction Développement</w:t>
            </w:r>
          </w:p>
        </w:tc>
        <w:tc>
          <w:tcPr>
            <w:tcW w:w="1610" w:type="pct"/>
            <w:vAlign w:val="center"/>
          </w:tcPr>
          <w:p w:rsidR="005A21C6" w:rsidRPr="005F3AA9" w:rsidRDefault="00DF7BAB" w:rsidP="00C13E52">
            <w:pPr>
              <w:spacing w:after="0"/>
              <w:jc w:val="left"/>
              <w:rPr>
                <w:rFonts w:ascii="Verdana" w:hAnsi="Verdana"/>
                <w:sz w:val="16"/>
                <w:szCs w:val="16"/>
              </w:rPr>
            </w:pPr>
            <w:hyperlink r:id="rId15" w:history="1">
              <w:r w:rsidR="005A21C6" w:rsidRPr="00477D97">
                <w:rPr>
                  <w:rStyle w:val="Lienhypertexte"/>
                  <w:rFonts w:ascii="Verdana" w:hAnsi="Verdana"/>
                  <w:sz w:val="16"/>
                  <w:szCs w:val="16"/>
                </w:rPr>
                <w:t>fall.birahime@sanarsoft.com</w:t>
              </w:r>
            </w:hyperlink>
          </w:p>
        </w:tc>
      </w:tr>
    </w:tbl>
    <w:p w:rsidR="005A21C6" w:rsidRPr="001620F6" w:rsidRDefault="005A21C6" w:rsidP="00A0319A">
      <w:pPr>
        <w:pStyle w:val="Titre1"/>
      </w:pPr>
      <w:r w:rsidRPr="001620F6">
        <w:t>PARTENAIRE(S) DU PROJET</w:t>
      </w:r>
    </w:p>
    <w:p w:rsidR="005A21C6" w:rsidRPr="001620F6" w:rsidRDefault="005A21C6" w:rsidP="00C13E52">
      <w:pPr>
        <w:spacing w:after="0"/>
        <w:rPr>
          <w:rFonts w:ascii="Verdana" w:hAnsi="Verdana"/>
          <w:sz w:val="18"/>
          <w:szCs w:val="18"/>
        </w:rPr>
      </w:pPr>
      <w:r w:rsidRPr="001620F6">
        <w:rPr>
          <w:rFonts w:ascii="Verdana" w:hAnsi="Verdana"/>
          <w:b/>
          <w:sz w:val="18"/>
          <w:szCs w:val="18"/>
        </w:rPr>
        <w:t>Préciser</w:t>
      </w:r>
      <w:r w:rsidRPr="001620F6">
        <w:rPr>
          <w:rFonts w:ascii="Verdana" w:hAnsi="Verdana"/>
          <w:sz w:val="18"/>
          <w:szCs w:val="18"/>
        </w:rPr>
        <w:t xml:space="preserve"> si ce sont déjà des parties prenantes ou si ce sont des partenaires potentiels</w:t>
      </w:r>
    </w:p>
    <w:tbl>
      <w:tblPr>
        <w:tblStyle w:val="Grilledutableau2"/>
        <w:tblW w:w="4948" w:type="pct"/>
        <w:jc w:val="center"/>
        <w:tblLayout w:type="fixed"/>
        <w:tblCellMar>
          <w:top w:w="28" w:type="dxa"/>
          <w:bottom w:w="28" w:type="dxa"/>
        </w:tblCellMar>
        <w:tblLook w:val="04A0" w:firstRow="1" w:lastRow="0" w:firstColumn="1" w:lastColumn="0" w:noHBand="0" w:noVBand="1"/>
      </w:tblPr>
      <w:tblGrid>
        <w:gridCol w:w="2549"/>
        <w:gridCol w:w="829"/>
        <w:gridCol w:w="692"/>
        <w:gridCol w:w="830"/>
        <w:gridCol w:w="4068"/>
      </w:tblGrid>
      <w:tr w:rsidR="005A21C6" w:rsidRPr="001620F6" w:rsidTr="00033CAD">
        <w:trPr>
          <w:jc w:val="center"/>
        </w:trPr>
        <w:tc>
          <w:tcPr>
            <w:tcW w:w="1421" w:type="pct"/>
            <w:shd w:val="clear" w:color="auto" w:fill="D9D9D9" w:themeFill="background1" w:themeFillShade="D9"/>
            <w:vAlign w:val="center"/>
          </w:tcPr>
          <w:p w:rsidR="005A21C6" w:rsidRPr="00F727E2" w:rsidRDefault="005A21C6" w:rsidP="00C13E52">
            <w:pPr>
              <w:spacing w:after="0"/>
              <w:jc w:val="center"/>
              <w:rPr>
                <w:rFonts w:ascii="Verdana" w:hAnsi="Verdana" w:cs="Arial"/>
                <w:b/>
                <w:sz w:val="16"/>
                <w:szCs w:val="16"/>
              </w:rPr>
            </w:pPr>
            <w:r w:rsidRPr="00F727E2">
              <w:rPr>
                <w:rFonts w:ascii="Verdana" w:hAnsi="Verdana" w:cs="Arial"/>
                <w:b/>
                <w:sz w:val="16"/>
                <w:szCs w:val="16"/>
              </w:rPr>
              <w:t>PARTENAIRES</w:t>
            </w:r>
          </w:p>
        </w:tc>
        <w:tc>
          <w:tcPr>
            <w:tcW w:w="462" w:type="pct"/>
            <w:tcBorders>
              <w:right w:val="nil"/>
            </w:tcBorders>
            <w:shd w:val="clear" w:color="auto" w:fill="D9D9D9" w:themeFill="background1" w:themeFillShade="D9"/>
            <w:vAlign w:val="center"/>
          </w:tcPr>
          <w:p w:rsidR="005A21C6" w:rsidRPr="00F727E2" w:rsidRDefault="005A21C6" w:rsidP="00C13E52">
            <w:pPr>
              <w:spacing w:after="0"/>
              <w:jc w:val="center"/>
              <w:rPr>
                <w:rFonts w:ascii="Verdana" w:hAnsi="Verdana" w:cs="Arial"/>
                <w:b/>
                <w:spacing w:val="-12"/>
                <w:sz w:val="16"/>
                <w:szCs w:val="16"/>
              </w:rPr>
            </w:pPr>
            <w:r w:rsidRPr="00F727E2">
              <w:rPr>
                <w:rFonts w:ascii="Verdana" w:hAnsi="Verdana" w:cs="Arial"/>
                <w:b/>
                <w:spacing w:val="-12"/>
                <w:sz w:val="16"/>
                <w:szCs w:val="16"/>
              </w:rPr>
              <w:t>public</w:t>
            </w:r>
          </w:p>
        </w:tc>
        <w:tc>
          <w:tcPr>
            <w:tcW w:w="386" w:type="pct"/>
            <w:tcBorders>
              <w:left w:val="nil"/>
              <w:right w:val="nil"/>
            </w:tcBorders>
            <w:shd w:val="clear" w:color="auto" w:fill="D9D9D9" w:themeFill="background1" w:themeFillShade="D9"/>
            <w:vAlign w:val="center"/>
          </w:tcPr>
          <w:p w:rsidR="005A21C6" w:rsidRPr="00F727E2" w:rsidRDefault="005A21C6" w:rsidP="00C13E52">
            <w:pPr>
              <w:spacing w:after="0"/>
              <w:jc w:val="center"/>
              <w:rPr>
                <w:rFonts w:ascii="Verdana" w:hAnsi="Verdana" w:cs="Arial"/>
                <w:b/>
                <w:spacing w:val="-12"/>
                <w:sz w:val="16"/>
                <w:szCs w:val="16"/>
              </w:rPr>
            </w:pPr>
            <w:r w:rsidRPr="00F727E2">
              <w:rPr>
                <w:rFonts w:ascii="Verdana" w:hAnsi="Verdana" w:cs="Arial"/>
                <w:b/>
                <w:spacing w:val="-12"/>
                <w:sz w:val="16"/>
                <w:szCs w:val="16"/>
              </w:rPr>
              <w:t>privée</w:t>
            </w:r>
          </w:p>
        </w:tc>
        <w:tc>
          <w:tcPr>
            <w:tcW w:w="463" w:type="pct"/>
            <w:tcBorders>
              <w:left w:val="nil"/>
            </w:tcBorders>
            <w:shd w:val="clear" w:color="auto" w:fill="D9D9D9" w:themeFill="background1" w:themeFillShade="D9"/>
            <w:vAlign w:val="center"/>
          </w:tcPr>
          <w:p w:rsidR="005A21C6" w:rsidRPr="00F727E2" w:rsidRDefault="005A21C6" w:rsidP="00C13E52">
            <w:pPr>
              <w:spacing w:after="0"/>
              <w:rPr>
                <w:rFonts w:ascii="Verdana" w:hAnsi="Verdana" w:cs="Arial"/>
                <w:b/>
                <w:spacing w:val="-20"/>
                <w:sz w:val="16"/>
                <w:szCs w:val="16"/>
              </w:rPr>
            </w:pPr>
            <w:r w:rsidRPr="00F727E2">
              <w:rPr>
                <w:rFonts w:ascii="Verdana" w:hAnsi="Verdana" w:cs="Arial"/>
                <w:b/>
                <w:spacing w:val="-20"/>
                <w:sz w:val="16"/>
                <w:szCs w:val="16"/>
              </w:rPr>
              <w:t>Autre</w:t>
            </w:r>
          </w:p>
        </w:tc>
        <w:tc>
          <w:tcPr>
            <w:tcW w:w="2268" w:type="pct"/>
            <w:shd w:val="clear" w:color="auto" w:fill="D9D9D9" w:themeFill="background1" w:themeFillShade="D9"/>
            <w:vAlign w:val="center"/>
          </w:tcPr>
          <w:p w:rsidR="005A21C6" w:rsidRPr="00F727E2" w:rsidRDefault="005A21C6" w:rsidP="00C13E52">
            <w:pPr>
              <w:spacing w:after="0"/>
              <w:jc w:val="center"/>
              <w:rPr>
                <w:rFonts w:ascii="Verdana" w:hAnsi="Verdana" w:cs="Arial"/>
                <w:b/>
                <w:spacing w:val="-12"/>
                <w:sz w:val="16"/>
                <w:szCs w:val="16"/>
              </w:rPr>
            </w:pPr>
            <w:r w:rsidRPr="00F727E2">
              <w:rPr>
                <w:rFonts w:ascii="Verdana" w:hAnsi="Verdana" w:cs="Arial"/>
                <w:b/>
                <w:spacing w:val="-12"/>
                <w:sz w:val="16"/>
                <w:szCs w:val="16"/>
              </w:rPr>
              <w:t xml:space="preserve">Description, rôle et contacts </w:t>
            </w:r>
          </w:p>
          <w:p w:rsidR="005A21C6" w:rsidRPr="00F727E2" w:rsidRDefault="005A21C6" w:rsidP="00C13E52">
            <w:pPr>
              <w:spacing w:after="0"/>
              <w:jc w:val="center"/>
              <w:rPr>
                <w:rFonts w:ascii="Verdana" w:hAnsi="Verdana" w:cs="Arial"/>
                <w:b/>
                <w:spacing w:val="-12"/>
                <w:sz w:val="16"/>
                <w:szCs w:val="16"/>
              </w:rPr>
            </w:pPr>
            <w:r w:rsidRPr="00F727E2">
              <w:rPr>
                <w:rFonts w:ascii="Verdana" w:hAnsi="Verdana" w:cs="Arial"/>
                <w:b/>
                <w:spacing w:val="-12"/>
                <w:sz w:val="16"/>
                <w:szCs w:val="16"/>
              </w:rPr>
              <w:t>(personnes impliquées, fonction)</w:t>
            </w:r>
          </w:p>
        </w:tc>
      </w:tr>
      <w:tr w:rsidR="005A21C6" w:rsidRPr="001620F6" w:rsidTr="00033CAD">
        <w:trPr>
          <w:jc w:val="center"/>
        </w:trPr>
        <w:tc>
          <w:tcPr>
            <w:tcW w:w="1421" w:type="pct"/>
          </w:tcPr>
          <w:p w:rsidR="005A21C6" w:rsidRPr="003E3C3A" w:rsidRDefault="005A21C6" w:rsidP="00C13E52">
            <w:pPr>
              <w:spacing w:after="0"/>
              <w:rPr>
                <w:rFonts w:ascii="Verdana" w:hAnsi="Verdana" w:cs="Arial"/>
                <w:i/>
                <w:sz w:val="16"/>
                <w:szCs w:val="16"/>
              </w:rPr>
            </w:pPr>
            <w:r w:rsidRPr="003E3C3A">
              <w:rPr>
                <w:rFonts w:ascii="Verdana" w:hAnsi="Verdana" w:cs="Arial"/>
                <w:i/>
                <w:sz w:val="16"/>
                <w:szCs w:val="16"/>
              </w:rPr>
              <w:t>(partie prenante)</w:t>
            </w:r>
          </w:p>
          <w:p w:rsidR="005A21C6" w:rsidRPr="00F727E2" w:rsidRDefault="005A21C6" w:rsidP="00C13E52">
            <w:pPr>
              <w:spacing w:after="0"/>
              <w:rPr>
                <w:rFonts w:ascii="Verdana" w:hAnsi="Verdana" w:cs="Arial"/>
                <w:sz w:val="16"/>
                <w:szCs w:val="16"/>
              </w:rPr>
            </w:pPr>
            <w:r>
              <w:rPr>
                <w:rFonts w:ascii="Verdana" w:hAnsi="Verdana" w:cs="Arial"/>
                <w:sz w:val="16"/>
                <w:szCs w:val="16"/>
              </w:rPr>
              <w:t>SanarSoft</w:t>
            </w:r>
            <w:r>
              <w:rPr>
                <w:rFonts w:ascii="Verdana" w:hAnsi="Verdana" w:cs="Arial"/>
                <w:sz w:val="16"/>
                <w:szCs w:val="16"/>
              </w:rPr>
              <w:br/>
            </w:r>
          </w:p>
        </w:tc>
        <w:sdt>
          <w:sdtPr>
            <w:rPr>
              <w:rFonts w:ascii="Verdana" w:hAnsi="Verdana" w:cs="Arial"/>
              <w:b/>
              <w:sz w:val="16"/>
              <w:szCs w:val="16"/>
            </w:rPr>
            <w:id w:val="730739995"/>
            <w14:checkbox>
              <w14:checked w14:val="0"/>
              <w14:checkedState w14:val="2612" w14:font="MS Gothic"/>
              <w14:uncheckedState w14:val="2610" w14:font="MS Gothic"/>
            </w14:checkbox>
          </w:sdtPr>
          <w:sdtEndPr/>
          <w:sdtContent>
            <w:tc>
              <w:tcPr>
                <w:tcW w:w="462" w:type="pct"/>
                <w:tcBorders>
                  <w:righ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sdtContent>
        </w:sdt>
        <w:sdt>
          <w:sdtPr>
            <w:rPr>
              <w:rFonts w:ascii="Verdana" w:hAnsi="Verdana" w:cs="Arial"/>
              <w:b/>
              <w:sz w:val="16"/>
              <w:szCs w:val="16"/>
            </w:rPr>
            <w:id w:val="-1511598475"/>
            <w14:checkbox>
              <w14:checked w14:val="1"/>
              <w14:checkedState w14:val="2612" w14:font="MS Gothic"/>
              <w14:uncheckedState w14:val="2610" w14:font="MS Gothic"/>
            </w14:checkbox>
          </w:sdtPr>
          <w:sdtEndPr/>
          <w:sdtContent>
            <w:tc>
              <w:tcPr>
                <w:tcW w:w="386" w:type="pct"/>
                <w:tcBorders>
                  <w:left w:val="nil"/>
                  <w:right w:val="nil"/>
                </w:tcBorders>
                <w:vAlign w:val="center"/>
              </w:tcPr>
              <w:p w:rsidR="005A21C6" w:rsidRPr="00F727E2" w:rsidRDefault="005A21C6" w:rsidP="00C13E52">
                <w:pPr>
                  <w:spacing w:after="0"/>
                  <w:jc w:val="center"/>
                  <w:rPr>
                    <w:rFonts w:ascii="Verdana" w:hAnsi="Verdana" w:cs="Arial"/>
                    <w:sz w:val="16"/>
                    <w:szCs w:val="16"/>
                  </w:rPr>
                </w:pPr>
                <w:r>
                  <w:rPr>
                    <w:rFonts w:ascii="MS Gothic" w:eastAsia="MS Gothic" w:hAnsi="MS Gothic" w:cs="Arial" w:hint="eastAsia"/>
                    <w:b/>
                    <w:sz w:val="16"/>
                    <w:szCs w:val="16"/>
                  </w:rPr>
                  <w:t>☒</w:t>
                </w:r>
              </w:p>
            </w:tc>
          </w:sdtContent>
        </w:sdt>
        <w:sdt>
          <w:sdtPr>
            <w:rPr>
              <w:rFonts w:ascii="Verdana" w:hAnsi="Verdana" w:cs="Arial"/>
              <w:b/>
              <w:sz w:val="16"/>
              <w:szCs w:val="16"/>
            </w:rPr>
            <w:id w:val="-1416011736"/>
            <w14:checkbox>
              <w14:checked w14:val="0"/>
              <w14:checkedState w14:val="2612" w14:font="MS Gothic"/>
              <w14:uncheckedState w14:val="2610" w14:font="MS Gothic"/>
            </w14:checkbox>
          </w:sdtPr>
          <w:sdtEndPr/>
          <w:sdtContent>
            <w:tc>
              <w:tcPr>
                <w:tcW w:w="463" w:type="pct"/>
                <w:tcBorders>
                  <w:lef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sdtContent>
        </w:sdt>
        <w:tc>
          <w:tcPr>
            <w:tcW w:w="2268" w:type="pct"/>
          </w:tcPr>
          <w:p w:rsidR="005A21C6" w:rsidRPr="00FB7CC5" w:rsidRDefault="005A21C6" w:rsidP="00C13E52">
            <w:pPr>
              <w:pStyle w:val="Paragraphedeliste"/>
              <w:numPr>
                <w:ilvl w:val="0"/>
                <w:numId w:val="1"/>
              </w:numPr>
              <w:tabs>
                <w:tab w:val="clear" w:pos="720"/>
              </w:tabs>
              <w:spacing w:after="0"/>
              <w:ind w:left="410"/>
              <w:rPr>
                <w:rFonts w:ascii="Verdana" w:hAnsi="Verdana" w:cs="Arial"/>
                <w:sz w:val="16"/>
                <w:szCs w:val="16"/>
              </w:rPr>
            </w:pPr>
            <w:r w:rsidRPr="00FB7CC5">
              <w:rPr>
                <w:rFonts w:ascii="Verdana" w:hAnsi="Verdana" w:cs="Arial"/>
                <w:sz w:val="16"/>
                <w:szCs w:val="16"/>
              </w:rPr>
              <w:t>Startup Sénégalaise d’étudiants issus de l’Université G.Berger – Saint-Louis Sénégal</w:t>
            </w:r>
          </w:p>
        </w:tc>
      </w:tr>
      <w:tr w:rsidR="005A21C6" w:rsidRPr="001620F6" w:rsidTr="00033CAD">
        <w:trPr>
          <w:jc w:val="center"/>
        </w:trPr>
        <w:tc>
          <w:tcPr>
            <w:tcW w:w="1421" w:type="pct"/>
          </w:tcPr>
          <w:p w:rsidR="005A21C6" w:rsidRPr="003E3C3A" w:rsidRDefault="005A21C6" w:rsidP="00C13E52">
            <w:pPr>
              <w:spacing w:after="0"/>
              <w:jc w:val="left"/>
              <w:rPr>
                <w:rFonts w:ascii="Verdana" w:hAnsi="Verdana" w:cs="Arial"/>
                <w:i/>
                <w:sz w:val="16"/>
                <w:szCs w:val="16"/>
              </w:rPr>
            </w:pPr>
            <w:r w:rsidRPr="003E3C3A">
              <w:rPr>
                <w:rFonts w:ascii="Verdana" w:hAnsi="Verdana" w:cs="Arial"/>
                <w:i/>
                <w:sz w:val="16"/>
                <w:szCs w:val="16"/>
              </w:rPr>
              <w:t>(partie prenante)</w:t>
            </w:r>
          </w:p>
          <w:p w:rsidR="005A21C6" w:rsidRPr="00F727E2" w:rsidRDefault="005A21C6" w:rsidP="00C13E52">
            <w:pPr>
              <w:spacing w:after="0"/>
              <w:jc w:val="left"/>
              <w:rPr>
                <w:rFonts w:ascii="Verdana" w:hAnsi="Verdana" w:cs="Arial"/>
                <w:sz w:val="16"/>
                <w:szCs w:val="16"/>
              </w:rPr>
            </w:pPr>
            <w:r>
              <w:rPr>
                <w:rFonts w:ascii="Verdana" w:hAnsi="Verdana" w:cs="Arial"/>
                <w:sz w:val="16"/>
                <w:szCs w:val="16"/>
              </w:rPr>
              <w:t>CBGP (Centre de Biologie pour la Gestion des Populations), UMR 022</w:t>
            </w:r>
            <w:r>
              <w:rPr>
                <w:rFonts w:ascii="Verdana" w:hAnsi="Verdana" w:cs="Arial"/>
                <w:sz w:val="16"/>
                <w:szCs w:val="16"/>
              </w:rPr>
              <w:br/>
            </w:r>
          </w:p>
        </w:tc>
        <w:sdt>
          <w:sdtPr>
            <w:rPr>
              <w:rFonts w:ascii="Verdana" w:hAnsi="Verdana" w:cs="Arial"/>
              <w:b/>
              <w:sz w:val="16"/>
              <w:szCs w:val="16"/>
            </w:rPr>
            <w:id w:val="536701815"/>
            <w14:checkbox>
              <w14:checked w14:val="1"/>
              <w14:checkedState w14:val="2612" w14:font="MS Gothic"/>
              <w14:uncheckedState w14:val="2610" w14:font="MS Gothic"/>
            </w14:checkbox>
          </w:sdtPr>
          <w:sdtEndPr/>
          <w:sdtContent>
            <w:tc>
              <w:tcPr>
                <w:tcW w:w="462" w:type="pct"/>
                <w:tcBorders>
                  <w:right w:val="nil"/>
                </w:tcBorders>
                <w:vAlign w:val="center"/>
              </w:tcPr>
              <w:p w:rsidR="005A21C6" w:rsidRPr="00F727E2" w:rsidRDefault="005A21C6" w:rsidP="00C13E52">
                <w:pPr>
                  <w:spacing w:after="0"/>
                  <w:jc w:val="center"/>
                  <w:rPr>
                    <w:rFonts w:ascii="Verdana" w:hAnsi="Verdana" w:cs="Arial"/>
                    <w:sz w:val="16"/>
                    <w:szCs w:val="16"/>
                  </w:rPr>
                </w:pPr>
                <w:r>
                  <w:rPr>
                    <w:rFonts w:ascii="MS Gothic" w:eastAsia="MS Gothic" w:hAnsi="MS Gothic" w:cs="Arial" w:hint="eastAsia"/>
                    <w:b/>
                    <w:sz w:val="16"/>
                    <w:szCs w:val="16"/>
                  </w:rPr>
                  <w:t>☒</w:t>
                </w:r>
              </w:p>
            </w:tc>
          </w:sdtContent>
        </w:sdt>
        <w:tc>
          <w:tcPr>
            <w:tcW w:w="386" w:type="pct"/>
            <w:tcBorders>
              <w:left w:val="nil"/>
              <w:righ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tc>
          <w:tcPr>
            <w:tcW w:w="463" w:type="pct"/>
            <w:tcBorders>
              <w:lef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tc>
          <w:tcPr>
            <w:tcW w:w="2268" w:type="pct"/>
            <w:vAlign w:val="center"/>
          </w:tcPr>
          <w:p w:rsidR="005A21C6" w:rsidRPr="00FB7CC5" w:rsidRDefault="005A21C6" w:rsidP="00C13E52">
            <w:pPr>
              <w:pStyle w:val="Paragraphedeliste"/>
              <w:numPr>
                <w:ilvl w:val="0"/>
                <w:numId w:val="1"/>
              </w:numPr>
              <w:tabs>
                <w:tab w:val="clear" w:pos="720"/>
              </w:tabs>
              <w:spacing w:after="0"/>
              <w:ind w:left="410"/>
              <w:jc w:val="left"/>
              <w:rPr>
                <w:rFonts w:ascii="Verdana" w:hAnsi="Verdana" w:cs="Arial"/>
                <w:sz w:val="16"/>
                <w:szCs w:val="16"/>
              </w:rPr>
            </w:pPr>
            <w:r w:rsidRPr="00FB7CC5">
              <w:rPr>
                <w:rFonts w:ascii="Verdana" w:hAnsi="Verdana" w:cs="Arial"/>
                <w:sz w:val="16"/>
                <w:szCs w:val="16"/>
              </w:rPr>
              <w:t>Jean Le Fur – co-responsable projet CI-SanarSoft</w:t>
            </w:r>
          </w:p>
          <w:p w:rsidR="005A21C6" w:rsidRPr="00FB7CC5" w:rsidRDefault="005A21C6" w:rsidP="00C13E52">
            <w:pPr>
              <w:pStyle w:val="Paragraphedeliste"/>
              <w:numPr>
                <w:ilvl w:val="0"/>
                <w:numId w:val="1"/>
              </w:numPr>
              <w:tabs>
                <w:tab w:val="clear" w:pos="720"/>
              </w:tabs>
              <w:spacing w:after="0"/>
              <w:ind w:left="410"/>
              <w:jc w:val="left"/>
              <w:rPr>
                <w:rFonts w:ascii="Verdana" w:hAnsi="Verdana" w:cs="Arial"/>
                <w:sz w:val="16"/>
                <w:szCs w:val="16"/>
              </w:rPr>
            </w:pPr>
            <w:r w:rsidRPr="00FB7CC5">
              <w:rPr>
                <w:rFonts w:ascii="Verdana" w:hAnsi="Verdana" w:cs="Arial"/>
                <w:sz w:val="16"/>
                <w:szCs w:val="16"/>
              </w:rPr>
              <w:t>Direction du CBGP - facilitation du partenariat</w:t>
            </w:r>
          </w:p>
        </w:tc>
      </w:tr>
      <w:tr w:rsidR="005A21C6" w:rsidRPr="001620F6" w:rsidTr="00033CAD">
        <w:trPr>
          <w:jc w:val="center"/>
        </w:trPr>
        <w:tc>
          <w:tcPr>
            <w:tcW w:w="1421" w:type="pct"/>
          </w:tcPr>
          <w:p w:rsidR="005A21C6" w:rsidRPr="003E3C3A" w:rsidRDefault="005A21C6" w:rsidP="00C13E52">
            <w:pPr>
              <w:spacing w:after="0"/>
              <w:jc w:val="left"/>
              <w:rPr>
                <w:rFonts w:ascii="Verdana" w:hAnsi="Verdana" w:cs="Arial"/>
                <w:i/>
                <w:sz w:val="16"/>
                <w:szCs w:val="16"/>
              </w:rPr>
            </w:pPr>
            <w:r w:rsidRPr="003E3C3A">
              <w:rPr>
                <w:rFonts w:ascii="Verdana" w:hAnsi="Verdana" w:cs="Arial"/>
                <w:i/>
                <w:sz w:val="16"/>
                <w:szCs w:val="16"/>
              </w:rPr>
              <w:t>(partenaire potentiel)</w:t>
            </w:r>
          </w:p>
          <w:p w:rsidR="005A21C6" w:rsidRPr="00F727E2" w:rsidRDefault="005A21C6" w:rsidP="00C13E52">
            <w:pPr>
              <w:spacing w:after="0"/>
              <w:jc w:val="left"/>
              <w:rPr>
                <w:rFonts w:ascii="Verdana" w:hAnsi="Verdana" w:cs="Arial"/>
                <w:sz w:val="16"/>
                <w:szCs w:val="16"/>
              </w:rPr>
            </w:pPr>
            <w:r>
              <w:rPr>
                <w:rFonts w:ascii="Verdana" w:hAnsi="Verdana" w:cs="Arial"/>
                <w:sz w:val="16"/>
                <w:szCs w:val="16"/>
              </w:rPr>
              <w:t>Univ. Gaston Berger Saint-Louis Sénégal</w:t>
            </w:r>
            <w:r>
              <w:rPr>
                <w:rFonts w:ascii="Verdana" w:hAnsi="Verdana" w:cs="Arial"/>
                <w:sz w:val="16"/>
                <w:szCs w:val="16"/>
              </w:rPr>
              <w:br/>
            </w:r>
          </w:p>
        </w:tc>
        <w:tc>
          <w:tcPr>
            <w:tcW w:w="462" w:type="pct"/>
            <w:tcBorders>
              <w:right w:val="nil"/>
            </w:tcBorders>
            <w:vAlign w:val="center"/>
          </w:tcPr>
          <w:p w:rsidR="005A21C6" w:rsidRPr="00F727E2" w:rsidRDefault="005A21C6" w:rsidP="00C13E52">
            <w:pPr>
              <w:spacing w:after="0"/>
              <w:jc w:val="center"/>
              <w:rPr>
                <w:rFonts w:ascii="Verdana" w:hAnsi="Verdana" w:cs="Arial"/>
                <w:sz w:val="16"/>
                <w:szCs w:val="16"/>
              </w:rPr>
            </w:pPr>
            <w:r w:rsidRPr="005F3AA9">
              <w:rPr>
                <w:rFonts w:ascii="Segoe UI Symbol" w:eastAsia="MS Gothic" w:hAnsi="Segoe UI Symbol" w:cs="Segoe UI Symbol"/>
                <w:b/>
                <w:sz w:val="16"/>
                <w:szCs w:val="16"/>
              </w:rPr>
              <w:t>☒</w:t>
            </w:r>
          </w:p>
        </w:tc>
        <w:tc>
          <w:tcPr>
            <w:tcW w:w="386" w:type="pct"/>
            <w:tcBorders>
              <w:left w:val="nil"/>
              <w:righ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tc>
          <w:tcPr>
            <w:tcW w:w="463" w:type="pct"/>
            <w:tcBorders>
              <w:left w:val="nil"/>
            </w:tcBorders>
            <w:vAlign w:val="center"/>
          </w:tcPr>
          <w:p w:rsidR="005A21C6" w:rsidRPr="00F727E2" w:rsidRDefault="005A21C6" w:rsidP="00C13E52">
            <w:pPr>
              <w:spacing w:after="0"/>
              <w:jc w:val="center"/>
              <w:rPr>
                <w:rFonts w:ascii="Verdana" w:hAnsi="Verdana" w:cs="Arial"/>
                <w:sz w:val="16"/>
                <w:szCs w:val="16"/>
              </w:rPr>
            </w:pPr>
            <w:r w:rsidRPr="00F727E2">
              <w:rPr>
                <w:rFonts w:ascii="Segoe UI Symbol" w:eastAsia="MS Gothic" w:hAnsi="Segoe UI Symbol" w:cs="Segoe UI Symbol"/>
                <w:b/>
                <w:sz w:val="16"/>
                <w:szCs w:val="16"/>
              </w:rPr>
              <w:t>☐</w:t>
            </w:r>
          </w:p>
        </w:tc>
        <w:tc>
          <w:tcPr>
            <w:tcW w:w="2268" w:type="pct"/>
            <w:vAlign w:val="center"/>
          </w:tcPr>
          <w:p w:rsidR="005A21C6" w:rsidRPr="00FB7CC5" w:rsidRDefault="005A21C6" w:rsidP="00C13E52">
            <w:pPr>
              <w:pStyle w:val="Paragraphedeliste"/>
              <w:numPr>
                <w:ilvl w:val="0"/>
                <w:numId w:val="1"/>
              </w:numPr>
              <w:tabs>
                <w:tab w:val="clear" w:pos="720"/>
              </w:tabs>
              <w:spacing w:after="0"/>
              <w:ind w:left="410"/>
              <w:jc w:val="left"/>
              <w:rPr>
                <w:rFonts w:ascii="Verdana" w:hAnsi="Verdana" w:cs="Arial"/>
                <w:sz w:val="16"/>
                <w:szCs w:val="16"/>
              </w:rPr>
            </w:pPr>
            <w:r w:rsidRPr="00FB7CC5">
              <w:rPr>
                <w:rFonts w:ascii="Verdana" w:hAnsi="Verdana" w:cs="Arial"/>
                <w:sz w:val="16"/>
                <w:szCs w:val="16"/>
              </w:rPr>
              <w:t>Prof. Ousmane Thiare (Recteur) – partenaire financier de la prestation test (CI appliqué à l’Univ. G. Berger)</w:t>
            </w:r>
          </w:p>
        </w:tc>
      </w:tr>
    </w:tbl>
    <w:p w:rsidR="005A21C6" w:rsidRDefault="005A21C6" w:rsidP="005A21C6"/>
    <w:p w:rsidR="005A21C6" w:rsidRPr="00C13E52" w:rsidRDefault="005A21C6" w:rsidP="00A0319A">
      <w:pPr>
        <w:pStyle w:val="Titre1"/>
      </w:pPr>
      <w:r w:rsidRPr="00C13E52">
        <w:t>DESCRIPTION DU PROJET, DE LA SOLUTION, DE LA TECHNOLOGIE, DU SAVOIR-FAIRE</w:t>
      </w:r>
    </w:p>
    <w:p w:rsidR="001F6BBF" w:rsidRDefault="001F6BBF" w:rsidP="000D25BD">
      <w:pPr>
        <w:pStyle w:val="Titre2"/>
      </w:pPr>
      <w:r>
        <w:t>L’application</w:t>
      </w:r>
    </w:p>
    <w:p w:rsidR="00093B7D" w:rsidRDefault="005E0A5B" w:rsidP="000D25BD">
      <w:r w:rsidRPr="00186F39">
        <w:t>Le Centre d’Informations (CI) est une application logicielle adaptable à tout type d’organisation scientifique</w:t>
      </w:r>
      <w:r w:rsidR="000D2960">
        <w:t>, société savante..</w:t>
      </w:r>
      <w:r w:rsidRPr="00186F39">
        <w:t xml:space="preserve">. Il </w:t>
      </w:r>
      <w:r w:rsidR="001634C2">
        <w:t xml:space="preserve">vise à restituer de façon intégrée </w:t>
      </w:r>
      <w:r w:rsidR="00040B3F">
        <w:t>des ensembles</w:t>
      </w:r>
      <w:r w:rsidR="001634C2">
        <w:t xml:space="preserve"> choisis d’informations décrivant un métier ou un domaine de recherche</w:t>
      </w:r>
      <w:r w:rsidR="000D2960">
        <w:rPr>
          <w:rStyle w:val="Appelnotedebasdep"/>
          <w:sz w:val="23"/>
          <w:szCs w:val="23"/>
        </w:rPr>
        <w:footnoteReference w:id="1"/>
      </w:r>
      <w:r w:rsidR="001634C2">
        <w:t>. L’application élabore</w:t>
      </w:r>
      <w:r w:rsidRPr="00186F39">
        <w:t xml:space="preserve"> principalement</w:t>
      </w:r>
      <w:r w:rsidR="001634C2">
        <w:t xml:space="preserve"> </w:t>
      </w:r>
      <w:r w:rsidRPr="00186F39">
        <w:t xml:space="preserve">des relations entre des connaissances à partir des mots-clés qui les caractérisent. Les informations / connaissances qu’il contient sont calibrées suivant des thèmes avec un travail rigoureux sur les mots-clés et les méta-mots-clés en mettant en relation les différents items. Le CI </w:t>
      </w:r>
      <w:r w:rsidR="00617591">
        <w:t xml:space="preserve">est un tout qui </w:t>
      </w:r>
      <w:r w:rsidRPr="00186F39">
        <w:t xml:space="preserve">associe </w:t>
      </w:r>
      <w:r>
        <w:rPr>
          <w:i/>
        </w:rPr>
        <w:t>(i)</w:t>
      </w:r>
      <w:r>
        <w:t xml:space="preserve"> le modèle conceptuel de don</w:t>
      </w:r>
      <w:r w:rsidR="00174234">
        <w:t>n</w:t>
      </w:r>
      <w:r>
        <w:t xml:space="preserve">ées, </w:t>
      </w:r>
      <w:r>
        <w:rPr>
          <w:i/>
        </w:rPr>
        <w:t>(ii)</w:t>
      </w:r>
      <w:r>
        <w:t xml:space="preserve"> </w:t>
      </w:r>
      <w:r w:rsidRPr="00186F39">
        <w:t>le système logiciel</w:t>
      </w:r>
      <w:r w:rsidR="00617591">
        <w:t xml:space="preserve"> de mise en relation et de restitution des informations</w:t>
      </w:r>
      <w:r w:rsidRPr="00186F39">
        <w:t xml:space="preserve">, </w:t>
      </w:r>
      <w:r>
        <w:rPr>
          <w:i/>
        </w:rPr>
        <w:t>(iii)</w:t>
      </w:r>
      <w:r>
        <w:t xml:space="preserve"> </w:t>
      </w:r>
      <w:r w:rsidRPr="00186F39">
        <w:t xml:space="preserve">l’application de saisie des connaissances, </w:t>
      </w:r>
      <w:r>
        <w:rPr>
          <w:i/>
        </w:rPr>
        <w:t>(iv)</w:t>
      </w:r>
      <w:r>
        <w:t xml:space="preserve"> </w:t>
      </w:r>
      <w:r w:rsidRPr="00186F39">
        <w:t xml:space="preserve">le circuit de l’information </w:t>
      </w:r>
      <w:r w:rsidR="00617591">
        <w:t xml:space="preserve">(workflow) </w:t>
      </w:r>
      <w:r w:rsidRPr="00186F39">
        <w:t xml:space="preserve">qui est la procédure qualité pour le traitement des connaissances (circuit qualité de l’information) </w:t>
      </w:r>
      <w:r>
        <w:t xml:space="preserve">et </w:t>
      </w:r>
      <w:r>
        <w:rPr>
          <w:i/>
        </w:rPr>
        <w:t>(v)</w:t>
      </w:r>
      <w:r>
        <w:t xml:space="preserve"> le système permettant l’int</w:t>
      </w:r>
      <w:r w:rsidR="00174234">
        <w:t>égration des quatre précédents.</w:t>
      </w:r>
    </w:p>
    <w:p w:rsidR="00174234" w:rsidRDefault="00174234" w:rsidP="000D25BD">
      <w:r>
        <w:t xml:space="preserve">Le CI est une application développée depuis 2001 au sein de l’IRD, en Guinée, puis en France. Depuis </w:t>
      </w:r>
      <w:r w:rsidRPr="004D6899">
        <w:rPr>
          <w:sz w:val="23"/>
          <w:szCs w:val="23"/>
        </w:rPr>
        <w:t>cette date elle a été utilisée avec succès dans plusieurs domaines de connaissance</w:t>
      </w:r>
      <w:r w:rsidR="001634C2" w:rsidRPr="004D6899">
        <w:rPr>
          <w:sz w:val="23"/>
          <w:szCs w:val="23"/>
        </w:rPr>
        <w:t xml:space="preserve"> (voir chapitre</w:t>
      </w:r>
      <w:r w:rsidR="001634C2">
        <w:t xml:space="preserve"> « références » p.</w:t>
      </w:r>
      <w:r w:rsidR="001634C2">
        <w:fldChar w:fldCharType="begin"/>
      </w:r>
      <w:r w:rsidR="001634C2">
        <w:instrText xml:space="preserve"> PAGEREF _Ref30927592 \h </w:instrText>
      </w:r>
      <w:r w:rsidR="001634C2">
        <w:fldChar w:fldCharType="separate"/>
      </w:r>
      <w:r w:rsidR="00A121F7">
        <w:rPr>
          <w:noProof/>
        </w:rPr>
        <w:t>7</w:t>
      </w:r>
      <w:r w:rsidR="001634C2">
        <w:fldChar w:fldCharType="end"/>
      </w:r>
      <w:r w:rsidR="001634C2">
        <w:t>)</w:t>
      </w:r>
      <w:r>
        <w:t>. L’application est déposée à l’APP</w:t>
      </w:r>
      <w:r w:rsidR="00AB5102">
        <w:t xml:space="preserve"> par l’IRD depuis juillet 2019</w:t>
      </w:r>
      <w:r w:rsidR="00464DB9">
        <w:t xml:space="preserve">, elle a fait </w:t>
      </w:r>
      <w:r w:rsidR="00C2368C">
        <w:t xml:space="preserve">la même année </w:t>
      </w:r>
      <w:r w:rsidR="00464DB9">
        <w:t xml:space="preserve">l’objet d’une </w:t>
      </w:r>
      <w:hyperlink r:id="rId16" w:history="1">
        <w:r w:rsidR="00464DB9" w:rsidRPr="00464DB9">
          <w:rPr>
            <w:rStyle w:val="Lienhypertexte"/>
          </w:rPr>
          <w:t>déclaration de logiciel</w:t>
        </w:r>
      </w:hyperlink>
      <w:r w:rsidR="00464DB9">
        <w:t xml:space="preserve"> à l’IRD dans laquelle elle est présentée plus en détail.</w:t>
      </w:r>
    </w:p>
    <w:p w:rsidR="00174234" w:rsidRDefault="00174234" w:rsidP="000D25BD">
      <w:pPr>
        <w:pStyle w:val="Titre2"/>
      </w:pPr>
      <w:r>
        <w:t>La démarche</w:t>
      </w:r>
    </w:p>
    <w:p w:rsidR="00040B3F" w:rsidRDefault="00070A92" w:rsidP="000D25BD">
      <w:r>
        <w:t>Issue de la recherche, l</w:t>
      </w:r>
      <w:r w:rsidR="005E0A5B" w:rsidRPr="005E0A5B">
        <w:t xml:space="preserve">’application </w:t>
      </w:r>
      <w:r w:rsidR="00093B7D">
        <w:t>a vocation à être</w:t>
      </w:r>
      <w:r w:rsidR="005E0A5B" w:rsidRPr="005E0A5B">
        <w:t xml:space="preserve"> </w:t>
      </w:r>
      <w:r w:rsidR="00174234">
        <w:t xml:space="preserve">freeware et </w:t>
      </w:r>
      <w:r w:rsidR="005E0A5B" w:rsidRPr="005E0A5B">
        <w:t>open source mais son utilisation requiert une expertise.</w:t>
      </w:r>
      <w:r w:rsidR="00174234">
        <w:t xml:space="preserve"> </w:t>
      </w:r>
      <w:r w:rsidR="00040B3F">
        <w:t>En effet, p</w:t>
      </w:r>
      <w:r w:rsidR="00CA58E3">
        <w:t xml:space="preserve">our que le réseau d’informations constitué </w:t>
      </w:r>
      <w:r>
        <w:t xml:space="preserve">sur un cas donné </w:t>
      </w:r>
      <w:r w:rsidR="00CA58E3">
        <w:t>produise des résultats utiles, il est nécessaire de travailler en profondeur sur l’identification des mots-clés pertinents pour chaque information</w:t>
      </w:r>
      <w:r>
        <w:t xml:space="preserve">. Cette expertise </w:t>
      </w:r>
      <w:r w:rsidR="00CA58E3">
        <w:t xml:space="preserve">nécessite un </w:t>
      </w:r>
      <w:r w:rsidR="00040B3F">
        <w:t xml:space="preserve">savoir-faire (circuit qualité) qui est disponible en interne à l’IRD après l’expérience acquise depuis 20 ans sur ce système. </w:t>
      </w:r>
    </w:p>
    <w:p w:rsidR="005E0A5B" w:rsidRDefault="00174234" w:rsidP="000D25BD">
      <w:r>
        <w:t xml:space="preserve">On se propose à présent de mettre à disposition </w:t>
      </w:r>
      <w:r w:rsidR="00464DB9">
        <w:t xml:space="preserve">l’application </w:t>
      </w:r>
      <w:r>
        <w:t>selon deux stratégies.</w:t>
      </w:r>
    </w:p>
    <w:p w:rsidR="00174234" w:rsidRDefault="00174234" w:rsidP="000D25BD">
      <w:pPr>
        <w:pStyle w:val="Paragraphedeliste"/>
        <w:numPr>
          <w:ilvl w:val="0"/>
          <w:numId w:val="15"/>
        </w:numPr>
      </w:pPr>
      <w:r>
        <w:t>Diffusion libre : mise à disposition d</w:t>
      </w:r>
      <w:r w:rsidR="00617591">
        <w:t>’</w:t>
      </w:r>
      <w:r>
        <w:t>u</w:t>
      </w:r>
      <w:r w:rsidR="00617591">
        <w:t>n</w:t>
      </w:r>
      <w:r>
        <w:t xml:space="preserve"> code source de qualité (commentaires, documentation, structuration) et de la documentation associée à son installation</w:t>
      </w:r>
      <w:r w:rsidR="00FF0745">
        <w:t xml:space="preserve"> </w:t>
      </w:r>
      <w:r>
        <w:t>/</w:t>
      </w:r>
      <w:r w:rsidR="00FF0745">
        <w:t xml:space="preserve"> </w:t>
      </w:r>
      <w:r>
        <w:t>configuration</w:t>
      </w:r>
      <w:r w:rsidR="00FF0745">
        <w:t xml:space="preserve"> </w:t>
      </w:r>
      <w:r>
        <w:t>/</w:t>
      </w:r>
      <w:r w:rsidR="00FF0745">
        <w:t xml:space="preserve"> </w:t>
      </w:r>
      <w:r>
        <w:t>utilisation</w:t>
      </w:r>
      <w:r w:rsidR="00C8166C">
        <w:t xml:space="preserve"> (voir prototype sur </w:t>
      </w:r>
      <w:hyperlink r:id="rId17" w:history="1">
        <w:r w:rsidR="00C8166C" w:rsidRPr="00264589">
          <w:rPr>
            <w:rStyle w:val="Lienhypertexte"/>
          </w:rPr>
          <w:t>http://centreinfo.science</w:t>
        </w:r>
      </w:hyperlink>
      <w:r w:rsidR="00C8166C">
        <w:t>)</w:t>
      </w:r>
      <w:r>
        <w:t>.</w:t>
      </w:r>
    </w:p>
    <w:p w:rsidR="00C8166C" w:rsidRPr="00C13E52" w:rsidRDefault="001634C2" w:rsidP="000D25BD">
      <w:pPr>
        <w:pStyle w:val="Paragraphedeliste"/>
        <w:numPr>
          <w:ilvl w:val="0"/>
          <w:numId w:val="15"/>
        </w:numPr>
        <w:rPr>
          <w:rFonts w:asciiTheme="minorHAnsi" w:hAnsiTheme="minorHAnsi"/>
        </w:rPr>
      </w:pPr>
      <w:r>
        <w:t>Mise en place d’une prestation</w:t>
      </w:r>
      <w:r w:rsidR="00174234">
        <w:t xml:space="preserve"> de service pour la mise à disposition de CI </w:t>
      </w:r>
      <w:r w:rsidR="00617591">
        <w:t>« </w:t>
      </w:r>
      <w:r w:rsidR="00174234">
        <w:t>clé</w:t>
      </w:r>
      <w:r w:rsidR="00617591">
        <w:t>s</w:t>
      </w:r>
      <w:r w:rsidR="00174234">
        <w:t xml:space="preserve"> en main</w:t>
      </w:r>
      <w:r w:rsidR="00617591">
        <w:t> »</w:t>
      </w:r>
      <w:r w:rsidR="00174234">
        <w:t xml:space="preserve"> adapté</w:t>
      </w:r>
      <w:r w:rsidR="00617591">
        <w:t>s</w:t>
      </w:r>
      <w:r w:rsidR="00174234">
        <w:t xml:space="preserve"> spécifiquement aux métiers et objectifs de </w:t>
      </w:r>
      <w:r w:rsidR="00070A92">
        <w:t>sociétés savantes (clients)</w:t>
      </w:r>
      <w:r w:rsidR="00174234">
        <w:t xml:space="preserve">. Cette offre consiste à </w:t>
      </w:r>
      <w:r w:rsidR="00464DB9">
        <w:t xml:space="preserve">proposer </w:t>
      </w:r>
      <w:r>
        <w:t xml:space="preserve">à la demande </w:t>
      </w:r>
      <w:r w:rsidR="00174234">
        <w:t xml:space="preserve">des prestations pour </w:t>
      </w:r>
      <w:r w:rsidR="00174234" w:rsidRPr="00FF0745">
        <w:rPr>
          <w:i/>
        </w:rPr>
        <w:t>(i)</w:t>
      </w:r>
      <w:r w:rsidR="00174234" w:rsidRPr="00FF0745">
        <w:rPr>
          <w:rFonts w:asciiTheme="minorHAnsi" w:hAnsiTheme="minorHAnsi"/>
        </w:rPr>
        <w:t xml:space="preserve"> l’installation et la mise en place du CI, </w:t>
      </w:r>
      <w:r w:rsidR="00174234" w:rsidRPr="00FF0745">
        <w:rPr>
          <w:rFonts w:asciiTheme="minorHAnsi" w:hAnsiTheme="minorHAnsi"/>
          <w:i/>
        </w:rPr>
        <w:t>(ii)</w:t>
      </w:r>
      <w:r w:rsidR="00174234" w:rsidRPr="00FF0745">
        <w:rPr>
          <w:rFonts w:asciiTheme="minorHAnsi" w:hAnsiTheme="minorHAnsi"/>
        </w:rPr>
        <w:t xml:space="preserve"> l’adapta</w:t>
      </w:r>
      <w:r w:rsidR="00617591" w:rsidRPr="00FF0745">
        <w:rPr>
          <w:rFonts w:asciiTheme="minorHAnsi" w:hAnsiTheme="minorHAnsi"/>
        </w:rPr>
        <w:t>tion</w:t>
      </w:r>
      <w:r w:rsidR="00174234" w:rsidRPr="00FF0745">
        <w:rPr>
          <w:rFonts w:asciiTheme="minorHAnsi" w:hAnsiTheme="minorHAnsi"/>
        </w:rPr>
        <w:t xml:space="preserve"> du CI à la compétence métier du client</w:t>
      </w:r>
      <w:r w:rsidR="00617591" w:rsidRPr="00FF0745">
        <w:rPr>
          <w:rFonts w:asciiTheme="minorHAnsi" w:hAnsiTheme="minorHAnsi"/>
        </w:rPr>
        <w:t xml:space="preserve">, </w:t>
      </w:r>
      <w:r w:rsidR="00617591" w:rsidRPr="00FF0745">
        <w:rPr>
          <w:rFonts w:asciiTheme="minorHAnsi" w:hAnsiTheme="minorHAnsi"/>
          <w:i/>
        </w:rPr>
        <w:t>(iii)</w:t>
      </w:r>
      <w:r w:rsidR="00617591" w:rsidRPr="00FF0745">
        <w:rPr>
          <w:rFonts w:asciiTheme="minorHAnsi" w:hAnsiTheme="minorHAnsi"/>
        </w:rPr>
        <w:t xml:space="preserve"> la f</w:t>
      </w:r>
      <w:r w:rsidR="00174234" w:rsidRPr="00FF0745">
        <w:rPr>
          <w:rFonts w:asciiTheme="minorHAnsi" w:hAnsiTheme="minorHAnsi"/>
        </w:rPr>
        <w:t>ormation sur l’u</w:t>
      </w:r>
      <w:r w:rsidR="00617591" w:rsidRPr="00FF0745">
        <w:rPr>
          <w:rFonts w:asciiTheme="minorHAnsi" w:hAnsiTheme="minorHAnsi"/>
        </w:rPr>
        <w:t xml:space="preserve">tilisation du CI version client, </w:t>
      </w:r>
      <w:r w:rsidR="00617591" w:rsidRPr="00FF0745">
        <w:rPr>
          <w:rFonts w:asciiTheme="minorHAnsi" w:hAnsiTheme="minorHAnsi"/>
          <w:i/>
        </w:rPr>
        <w:t xml:space="preserve">(iv) </w:t>
      </w:r>
      <w:r w:rsidR="00617591" w:rsidRPr="001634C2">
        <w:rPr>
          <w:rFonts w:asciiTheme="minorHAnsi" w:hAnsiTheme="minorHAnsi"/>
        </w:rPr>
        <w:t>la</w:t>
      </w:r>
      <w:r w:rsidR="00617591" w:rsidRPr="00FF0745">
        <w:rPr>
          <w:rFonts w:asciiTheme="minorHAnsi" w:hAnsiTheme="minorHAnsi"/>
          <w:i/>
        </w:rPr>
        <w:t xml:space="preserve"> d</w:t>
      </w:r>
      <w:r w:rsidR="00174234" w:rsidRPr="00FF0745">
        <w:rPr>
          <w:rFonts w:asciiTheme="minorHAnsi" w:hAnsiTheme="minorHAnsi"/>
        </w:rPr>
        <w:t>ocumentat</w:t>
      </w:r>
      <w:r w:rsidR="00617591" w:rsidRPr="00FF0745">
        <w:rPr>
          <w:rFonts w:asciiTheme="minorHAnsi" w:hAnsiTheme="minorHAnsi"/>
        </w:rPr>
        <w:t>ion sur la version client du CI</w:t>
      </w:r>
      <w:r w:rsidR="00C8166C">
        <w:rPr>
          <w:rFonts w:asciiTheme="minorHAnsi" w:hAnsiTheme="minorHAnsi"/>
        </w:rPr>
        <w:t>, ..</w:t>
      </w:r>
      <w:r w:rsidR="00FF0745" w:rsidRPr="00FF0745">
        <w:rPr>
          <w:rFonts w:asciiTheme="minorHAnsi" w:hAnsiTheme="minorHAnsi"/>
        </w:rPr>
        <w:t>.</w:t>
      </w:r>
    </w:p>
    <w:p w:rsidR="00C8166C" w:rsidRDefault="00040B3F" w:rsidP="000D25BD">
      <w:r>
        <w:t>Concernant le point 2, et dans le contexte de l’IRD, l</w:t>
      </w:r>
      <w:r w:rsidR="00FF0745">
        <w:t>’</w:t>
      </w:r>
      <w:r w:rsidR="00617591" w:rsidRPr="00FF0745">
        <w:t>offre de service devra pouvoir être disponible pour une clientèle au Sud et au Nord.</w:t>
      </w:r>
      <w:r w:rsidR="00C13E52">
        <w:t xml:space="preserve"> </w:t>
      </w:r>
    </w:p>
    <w:p w:rsidR="00617591" w:rsidRPr="00FF0745" w:rsidRDefault="00FF0745" w:rsidP="000D25BD">
      <w:r>
        <w:t>D’autre part, tant l’offre freeware que les prestations offertes doivent</w:t>
      </w:r>
      <w:r w:rsidR="00617591" w:rsidRPr="00FF0745">
        <w:t xml:space="preserve"> répondre </w:t>
      </w:r>
      <w:r w:rsidR="00040B3F">
        <w:t>à des</w:t>
      </w:r>
      <w:r w:rsidR="00617591" w:rsidRPr="00FF0745">
        <w:t xml:space="preserve"> exigences de qualité (type ISO 9001) afin de pouvoir garantir </w:t>
      </w:r>
      <w:r w:rsidRPr="00FF0745">
        <w:rPr>
          <w:i/>
        </w:rPr>
        <w:t>(i)</w:t>
      </w:r>
      <w:r>
        <w:t xml:space="preserve"> </w:t>
      </w:r>
      <w:r w:rsidR="00617591" w:rsidRPr="00FF0745">
        <w:t>l</w:t>
      </w:r>
      <w:r w:rsidR="00070A92">
        <w:t>a satisfaction des</w:t>
      </w:r>
      <w:r w:rsidR="00617591" w:rsidRPr="00FF0745">
        <w:t xml:space="preserve"> client</w:t>
      </w:r>
      <w:r w:rsidR="00070A92">
        <w:t>s</w:t>
      </w:r>
      <w:r w:rsidR="00040B3F">
        <w:t xml:space="preserve"> et des utilisateurs</w:t>
      </w:r>
      <w:r w:rsidR="00070A92">
        <w:t xml:space="preserve"> de leur CI</w:t>
      </w:r>
      <w:r w:rsidR="00617591" w:rsidRPr="00FF0745">
        <w:t xml:space="preserve">, </w:t>
      </w:r>
      <w:r w:rsidRPr="00FF0745">
        <w:rPr>
          <w:i/>
        </w:rPr>
        <w:t>(ii)</w:t>
      </w:r>
      <w:r>
        <w:t xml:space="preserve"> </w:t>
      </w:r>
      <w:r w:rsidR="00617591" w:rsidRPr="00FF0745">
        <w:t xml:space="preserve">la pérennité des informations qui alimentent </w:t>
      </w:r>
      <w:r w:rsidR="00040B3F">
        <w:t>chaque</w:t>
      </w:r>
      <w:r w:rsidR="00617591" w:rsidRPr="00FF0745">
        <w:t xml:space="preserve"> CI</w:t>
      </w:r>
      <w:r>
        <w:t xml:space="preserve">, </w:t>
      </w:r>
      <w:r w:rsidRPr="00FF0745">
        <w:rPr>
          <w:i/>
        </w:rPr>
        <w:t>(iii)</w:t>
      </w:r>
      <w:r>
        <w:t xml:space="preserve"> </w:t>
      </w:r>
      <w:r w:rsidR="00617591" w:rsidRPr="00FF0745">
        <w:t>l</w:t>
      </w:r>
      <w:r>
        <w:t>a possibilité d’</w:t>
      </w:r>
      <w:r w:rsidR="00617591" w:rsidRPr="00FF0745">
        <w:t>offr</w:t>
      </w:r>
      <w:r>
        <w:t>ir</w:t>
      </w:r>
      <w:r w:rsidR="00617591" w:rsidRPr="00FF0745">
        <w:t xml:space="preserve"> </w:t>
      </w:r>
      <w:r>
        <w:t xml:space="preserve">la prestation </w:t>
      </w:r>
      <w:r w:rsidR="00617591" w:rsidRPr="00FF0745">
        <w:lastRenderedPageBreak/>
        <w:t>auprès d’institutions exigeantes</w:t>
      </w:r>
      <w:r>
        <w:t xml:space="preserve"> ainsi que </w:t>
      </w:r>
      <w:r w:rsidRPr="00FF0745">
        <w:rPr>
          <w:i/>
        </w:rPr>
        <w:t>(iv)</w:t>
      </w:r>
      <w:r>
        <w:t xml:space="preserve"> l’exigence de sérieux et d’excellence d’un produit issu de l’IRD</w:t>
      </w:r>
      <w:r w:rsidR="00617591" w:rsidRPr="00FF0745">
        <w:t>.</w:t>
      </w:r>
    </w:p>
    <w:p w:rsidR="00D40E63" w:rsidRDefault="00D40E63" w:rsidP="000D25BD">
      <w:pPr>
        <w:pStyle w:val="Titre2"/>
      </w:pPr>
      <w:r w:rsidRPr="001620F6">
        <w:t xml:space="preserve">Principe général de l’innovation, problème qu’elle résout, besoins auxquels elle répond, limites etc. </w:t>
      </w:r>
    </w:p>
    <w:p w:rsidR="007955C3" w:rsidRDefault="00436A1F" w:rsidP="000D25BD">
      <w:r w:rsidRPr="001C22F5">
        <w:rPr>
          <w:noProof/>
          <w:lang w:eastAsia="fr-FR"/>
        </w:rPr>
        <w:drawing>
          <wp:anchor distT="0" distB="0" distL="114300" distR="114300" simplePos="0" relativeHeight="251667456" behindDoc="0" locked="0" layoutInCell="1" allowOverlap="1" wp14:anchorId="31AE5F98" wp14:editId="09961873">
            <wp:simplePos x="0" y="0"/>
            <wp:positionH relativeFrom="column">
              <wp:posOffset>2712720</wp:posOffset>
            </wp:positionH>
            <wp:positionV relativeFrom="paragraph">
              <wp:posOffset>103505</wp:posOffset>
            </wp:positionV>
            <wp:extent cx="3038475" cy="289052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475" cy="289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4C2">
        <w:t>Dans  une logique de recherche pour le développement, on se propose de déléguer cette capacité de service sur le CI à une entreprise sénégalaise</w:t>
      </w:r>
      <w:r w:rsidR="00070A92">
        <w:t>.</w:t>
      </w:r>
    </w:p>
    <w:p w:rsidR="00070A92" w:rsidRPr="00C13E52" w:rsidRDefault="00B96607" w:rsidP="000D25BD">
      <w:pPr>
        <w:rPr>
          <w:rFonts w:asciiTheme="minorHAnsi" w:hAnsiTheme="minorHAnsi"/>
          <w:sz w:val="23"/>
          <w:szCs w:val="23"/>
        </w:rPr>
      </w:pPr>
      <w:r>
        <w:t>La startup SanarSoft (</w:t>
      </w:r>
      <w:hyperlink r:id="rId19" w:history="1">
        <w:r w:rsidRPr="00264589">
          <w:rPr>
            <w:rStyle w:val="Lienhypertexte"/>
          </w:rPr>
          <w:t>http://sanarsoft.com</w:t>
        </w:r>
      </w:hyperlink>
      <w:r>
        <w:t xml:space="preserve">) est constituée par une équipe mixte de 5 </w:t>
      </w:r>
      <w:r w:rsidR="00174234">
        <w:t>étudiant</w:t>
      </w:r>
      <w:r>
        <w:t>(e)</w:t>
      </w:r>
      <w:r w:rsidR="00174234">
        <w:t xml:space="preserve">s </w:t>
      </w:r>
      <w:r>
        <w:t xml:space="preserve">ou ex-étudiants </w:t>
      </w:r>
      <w:r w:rsidR="00174234">
        <w:t>de l’U</w:t>
      </w:r>
      <w:r w:rsidR="00436A1F">
        <w:t xml:space="preserve">niversité </w:t>
      </w:r>
      <w:r w:rsidR="00174234">
        <w:t>G</w:t>
      </w:r>
      <w:r w:rsidR="00436A1F">
        <w:t>. </w:t>
      </w:r>
      <w:r w:rsidR="00174234">
        <w:t>B</w:t>
      </w:r>
      <w:r w:rsidR="00436A1F">
        <w:t>erger de Saint-Louis</w:t>
      </w:r>
      <w:r>
        <w:t>,</w:t>
      </w:r>
      <w:r w:rsidR="00174234">
        <w:t xml:space="preserve">  vice lauréate en 2015 du challenge Startup GAINDE Entreprendre</w:t>
      </w:r>
      <w:r>
        <w:t>. Elle est enregistrée en tant que GIE au registre du commerce. C’est une é</w:t>
      </w:r>
      <w:r w:rsidR="001F6BBF">
        <w:t>quipe bien équilibrée</w:t>
      </w:r>
      <w:r w:rsidR="00C8166C">
        <w:t xml:space="preserve"> (voir </w:t>
      </w:r>
      <w:hyperlink r:id="rId20" w:history="1">
        <w:r w:rsidR="00C8166C" w:rsidRPr="00C8166C">
          <w:rPr>
            <w:rStyle w:val="Lienhypertexte"/>
          </w:rPr>
          <w:t>organigramme</w:t>
        </w:r>
      </w:hyperlink>
      <w:r w:rsidR="00C8166C">
        <w:t>)</w:t>
      </w:r>
      <w:r w:rsidR="001F6BBF">
        <w:t xml:space="preserve">, jeune, </w:t>
      </w:r>
      <w:r w:rsidR="00A51838">
        <w:t xml:space="preserve">mixte, </w:t>
      </w:r>
      <w:r w:rsidR="001F6BBF">
        <w:t>entièrement issue du milieu académique</w:t>
      </w:r>
      <w:r>
        <w:t xml:space="preserve">. Les premières collaborations ont montré l’intérêt de la </w:t>
      </w:r>
      <w:r w:rsidR="00C8166C">
        <w:t>startup</w:t>
      </w:r>
      <w:r>
        <w:t xml:space="preserve"> au projet</w:t>
      </w:r>
      <w:r w:rsidR="00C8166C">
        <w:t> ;</w:t>
      </w:r>
      <w:r>
        <w:t xml:space="preserve"> incluant l’intérêt pour une approche qualité.</w:t>
      </w:r>
      <w:r w:rsidRPr="00B96607">
        <w:t xml:space="preserve"> </w:t>
      </w:r>
      <w:r w:rsidR="00C8166C">
        <w:t>Dans cette logique, u</w:t>
      </w:r>
      <w:r>
        <w:t>n premier test d’application du CI à la gestion proprement dite du projet</w:t>
      </w:r>
      <w:r w:rsidR="007955C3">
        <w:t xml:space="preserve"> a été réalisé </w:t>
      </w:r>
      <w:r>
        <w:t>ainsi que la sensibilisation à l’approche assurance qualité</w:t>
      </w:r>
      <w:r w:rsidR="00C8166C">
        <w:t xml:space="preserve"> et plusieurs réunions de coordination (</w:t>
      </w:r>
      <w:hyperlink r:id="rId21" w:history="1">
        <w:r w:rsidR="00C8166C" w:rsidRPr="00C8166C">
          <w:rPr>
            <w:rStyle w:val="Lienhypertexte"/>
          </w:rPr>
          <w:t>accès documentation projet</w:t>
        </w:r>
      </w:hyperlink>
      <w:r w:rsidR="00C8166C">
        <w:t>)</w:t>
      </w:r>
      <w:r>
        <w:t>.</w:t>
      </w:r>
      <w:r w:rsidR="00C8166C" w:rsidRPr="00C8166C">
        <w:t xml:space="preserve"> </w:t>
      </w:r>
      <w:r>
        <w:t xml:space="preserve">Un </w:t>
      </w:r>
      <w:r w:rsidR="000E752A">
        <w:t xml:space="preserve">modèle économique </w:t>
      </w:r>
      <w:r w:rsidR="00C8166C">
        <w:t xml:space="preserve"> a été rédigé</w:t>
      </w:r>
      <w:r>
        <w:t xml:space="preserve"> sur ce projet</w:t>
      </w:r>
      <w:r w:rsidR="00070A92">
        <w:t> ; il</w:t>
      </w:r>
      <w:r>
        <w:t xml:space="preserve"> </w:t>
      </w:r>
      <w:r w:rsidR="00C8166C">
        <w:t xml:space="preserve">est </w:t>
      </w:r>
      <w:r>
        <w:t xml:space="preserve">disponible en </w:t>
      </w:r>
      <w:hyperlink r:id="rId22" w:history="1">
        <w:r w:rsidRPr="00C8166C">
          <w:rPr>
            <w:rStyle w:val="Lienhypertexte"/>
          </w:rPr>
          <w:t>pdf sur ce lien</w:t>
        </w:r>
      </w:hyperlink>
      <w:r>
        <w:t>.</w:t>
      </w:r>
      <w:r w:rsidR="007955C3" w:rsidRPr="007955C3">
        <w:rPr>
          <w:rFonts w:asciiTheme="minorHAnsi" w:hAnsiTheme="minorHAnsi"/>
          <w:sz w:val="23"/>
          <w:szCs w:val="23"/>
        </w:rPr>
        <w:t xml:space="preserve"> </w:t>
      </w:r>
    </w:p>
    <w:p w:rsidR="00436A1F" w:rsidRDefault="007955C3" w:rsidP="000D25BD">
      <w:r w:rsidRPr="001C22F5">
        <w:t xml:space="preserve">Ainsi, SanarSoft se propose de fournir </w:t>
      </w:r>
      <w:r w:rsidR="004431E3">
        <w:t xml:space="preserve">en partenariat avec l’IRD </w:t>
      </w:r>
      <w:r w:rsidRPr="001C22F5">
        <w:t xml:space="preserve">des offres de services </w:t>
      </w:r>
      <w:r>
        <w:t xml:space="preserve">combinables </w:t>
      </w:r>
      <w:r w:rsidR="00436A1F">
        <w:t xml:space="preserve">et de qualité </w:t>
      </w:r>
      <w:r w:rsidRPr="001C22F5">
        <w:t xml:space="preserve">afférentes </w:t>
      </w:r>
      <w:r>
        <w:t>à l’</w:t>
      </w:r>
      <w:r w:rsidR="00436A1F">
        <w:t>application.</w:t>
      </w:r>
    </w:p>
    <w:p w:rsidR="00436A1F" w:rsidRDefault="00436A1F" w:rsidP="000D25BD">
      <w:r>
        <w:t xml:space="preserve">Un contrat de partenariat est en cours </w:t>
      </w:r>
      <w:r w:rsidR="00CC3218">
        <w:t xml:space="preserve">de rédaction </w:t>
      </w:r>
      <w:r>
        <w:t>en collaboration avec le serv</w:t>
      </w:r>
      <w:r w:rsidR="004431E3">
        <w:t>ice juridique du SIV-</w:t>
      </w:r>
      <w:r>
        <w:t>Occitanie décrivant notamment les condition</w:t>
      </w:r>
      <w:r w:rsidR="00C13E52">
        <w:t>s du transfert de savoir-faire.</w:t>
      </w:r>
    </w:p>
    <w:p w:rsidR="00436A1F" w:rsidRPr="00033CAD" w:rsidRDefault="007955C3" w:rsidP="000D25BD">
      <w:r w:rsidRPr="00033CAD">
        <w:t xml:space="preserve">Pour rendre cette </w:t>
      </w:r>
      <w:r w:rsidR="00F76904">
        <w:t>collaboration</w:t>
      </w:r>
      <w:r w:rsidR="00F76904" w:rsidRPr="00033CAD">
        <w:t xml:space="preserve"> </w:t>
      </w:r>
      <w:r w:rsidR="00436A1F" w:rsidRPr="00033CAD">
        <w:t xml:space="preserve">IRD-SanarSoft </w:t>
      </w:r>
      <w:r w:rsidRPr="00033CAD">
        <w:t>opérationnelle, il est nécessaire de finaliser la préparation du projet</w:t>
      </w:r>
      <w:r w:rsidR="00464DB9">
        <w:t> ;</w:t>
      </w:r>
      <w:r w:rsidRPr="00033CAD">
        <w:t xml:space="preserve"> principalement </w:t>
      </w:r>
      <w:r w:rsidR="00CC3218">
        <w:t xml:space="preserve">la mise à jour de l’offre freeware open source, </w:t>
      </w:r>
      <w:r w:rsidRPr="00033CAD">
        <w:t xml:space="preserve">le transfert de savoir-faire </w:t>
      </w:r>
      <w:r w:rsidR="00CC3218">
        <w:t>à SanarSoft pour</w:t>
      </w:r>
      <w:r w:rsidRPr="00033CAD">
        <w:t xml:space="preserve"> l’exploitation de l’application ainsi que l</w:t>
      </w:r>
      <w:r w:rsidR="004431E3" w:rsidRPr="00033CAD">
        <w:t xml:space="preserve">a programmation </w:t>
      </w:r>
      <w:r w:rsidRPr="00033CAD">
        <w:t>et la mise en œuvre</w:t>
      </w:r>
      <w:r w:rsidR="00C13E52" w:rsidRPr="00033CAD">
        <w:t xml:space="preserve"> de la certification ISO.</w:t>
      </w:r>
      <w:r w:rsidR="00464DB9">
        <w:t xml:space="preserve"> C’est l’objet de cette proposition (voir Figure</w:t>
      </w:r>
      <w:r w:rsidR="00F76904">
        <w:t xml:space="preserve"> ci-dessus</w:t>
      </w:r>
      <w:r w:rsidR="00464DB9">
        <w:t>)</w:t>
      </w:r>
    </w:p>
    <w:p w:rsidR="00D40E63" w:rsidRDefault="00D40E63" w:rsidP="000D25BD">
      <w:pPr>
        <w:pStyle w:val="Titre2"/>
      </w:pPr>
      <w:r w:rsidRPr="001620F6">
        <w:t>Fonctions, caractéristiques, performances</w:t>
      </w:r>
      <w:r w:rsidR="004431E3">
        <w:t xml:space="preserve"> du CI</w:t>
      </w:r>
      <w:r w:rsidRPr="001620F6">
        <w:t xml:space="preserve"> </w:t>
      </w:r>
    </w:p>
    <w:p w:rsidR="001551E9" w:rsidRDefault="001551E9" w:rsidP="000D25BD">
      <w:r>
        <w:t>L’application élabore à partir d’informations unitaires calibrées un ensemble de mots-clés sur lequel une ontologie du domaine est construite. Les trois ensembles informations/mots-clés/typologies conduisent à un réseau sémantique qui peut être utilisé pour naviguer dans le domaine de connaissance.</w:t>
      </w:r>
      <w:r w:rsidR="004431E3">
        <w:t xml:space="preserve"> </w:t>
      </w:r>
      <w:r>
        <w:t>Le modèle d’information proposé fait l’objet d’un</w:t>
      </w:r>
      <w:r w:rsidR="00232A01">
        <w:t xml:space="preserve"> processus d’</w:t>
      </w:r>
      <w:r>
        <w:t>amélioration continue depuis 2001 allant dans le sens d’une architecture la plus minimaliste possible.</w:t>
      </w:r>
    </w:p>
    <w:p w:rsidR="001551E9" w:rsidRDefault="001551E9" w:rsidP="000D25BD">
      <w:r>
        <w:t>L'application apporte :</w:t>
      </w:r>
    </w:p>
    <w:p w:rsidR="001551E9" w:rsidRDefault="001551E9" w:rsidP="000D25BD">
      <w:pPr>
        <w:pStyle w:val="Paragraphedeliste"/>
        <w:numPr>
          <w:ilvl w:val="0"/>
          <w:numId w:val="10"/>
        </w:numPr>
      </w:pPr>
      <w:r>
        <w:lastRenderedPageBreak/>
        <w:t xml:space="preserve">de pouvoir être adaptée à tout domaine de connaissance grâce à une architecture parcimonieuse permettant de proposer une charpente robuste </w:t>
      </w:r>
      <w:r w:rsidR="002A43AC">
        <w:t>et la plus durable</w:t>
      </w:r>
      <w:r w:rsidR="002A43AC">
        <w:rPr>
          <w:rStyle w:val="Appelnotedebasdep"/>
        </w:rPr>
        <w:footnoteReference w:id="2"/>
      </w:r>
      <w:r w:rsidR="002A43AC">
        <w:t xml:space="preserve"> </w:t>
      </w:r>
      <w:r>
        <w:t>à l'organisation du savoir scientifique.</w:t>
      </w:r>
    </w:p>
    <w:p w:rsidR="001551E9" w:rsidRDefault="001551E9" w:rsidP="000D25BD">
      <w:pPr>
        <w:pStyle w:val="Paragraphedeliste"/>
        <w:numPr>
          <w:ilvl w:val="0"/>
          <w:numId w:val="10"/>
        </w:numPr>
      </w:pPr>
      <w:r>
        <w:t>de permettre l'ajout de savoirs de toute nature indépendamment de la nature du support électronique (texte, image, donnée, exposé, expertise, ...)</w:t>
      </w:r>
    </w:p>
    <w:p w:rsidR="001551E9" w:rsidRDefault="001551E9" w:rsidP="000D25BD">
      <w:pPr>
        <w:pStyle w:val="Paragraphedeliste"/>
        <w:numPr>
          <w:ilvl w:val="0"/>
          <w:numId w:val="10"/>
        </w:numPr>
      </w:pPr>
      <w:r>
        <w:t xml:space="preserve">de fournir de la valeur ajoutée aux savoirs en misant </w:t>
      </w:r>
      <w:r w:rsidRPr="004431E3">
        <w:rPr>
          <w:i/>
        </w:rPr>
        <w:t>(i)</w:t>
      </w:r>
      <w:r>
        <w:t xml:space="preserve"> sur la qualité des informations produites, </w:t>
      </w:r>
      <w:r w:rsidRPr="004431E3">
        <w:rPr>
          <w:i/>
        </w:rPr>
        <w:t>(ii)</w:t>
      </w:r>
      <w:r>
        <w:t xml:space="preserve"> sur l'articulation entre les informations par les différents concepts qui les caractérisent et, grâce à cette démarche orientée 'qualité', </w:t>
      </w:r>
      <w:r w:rsidRPr="004431E3">
        <w:rPr>
          <w:i/>
        </w:rPr>
        <w:t>(iii)</w:t>
      </w:r>
      <w:r>
        <w:t xml:space="preserve"> sur l'émergence de motifs ou patrons </w:t>
      </w:r>
      <w:r w:rsidR="004431E3">
        <w:t xml:space="preserve">connus et </w:t>
      </w:r>
      <w:r>
        <w:t>inconnus décrivant le domaine de connaissance.</w:t>
      </w:r>
    </w:p>
    <w:p w:rsidR="00D40E63" w:rsidRPr="005E7404" w:rsidRDefault="001551E9" w:rsidP="000D25BD">
      <w:pPr>
        <w:pStyle w:val="Paragraphedeliste"/>
        <w:numPr>
          <w:ilvl w:val="0"/>
          <w:numId w:val="10"/>
        </w:numPr>
      </w:pPr>
      <w:r>
        <w:t xml:space="preserve">accessoirement </w:t>
      </w:r>
      <w:r w:rsidRPr="00CC3218">
        <w:rPr>
          <w:i/>
        </w:rPr>
        <w:t>(i)</w:t>
      </w:r>
      <w:r>
        <w:t xml:space="preserve"> de permettre l'élaboration pas à pas d'une typologie/ontologie du domaine étudié, </w:t>
      </w:r>
      <w:r w:rsidRPr="00CC3218">
        <w:rPr>
          <w:i/>
        </w:rPr>
        <w:t>(ii)</w:t>
      </w:r>
      <w:r>
        <w:t xml:space="preserve"> de fournir des éléments pour l'édition de l'ensemble de connaissances accumulées ('mini-encyclopédies' sur le domaine), </w:t>
      </w:r>
      <w:r w:rsidRPr="00CC3218">
        <w:rPr>
          <w:i/>
        </w:rPr>
        <w:t>(iii)</w:t>
      </w:r>
      <w:r>
        <w:t xml:space="preserve"> de constituer un outil de communication interne, </w:t>
      </w:r>
      <w:r w:rsidRPr="00CC3218">
        <w:rPr>
          <w:i/>
        </w:rPr>
        <w:t>(iv)</w:t>
      </w:r>
      <w:r>
        <w:t xml:space="preserve"> etc.</w:t>
      </w:r>
    </w:p>
    <w:p w:rsidR="00D40E63" w:rsidRDefault="00D40E63" w:rsidP="000D25BD">
      <w:pPr>
        <w:pStyle w:val="Titre2"/>
      </w:pPr>
      <w:r w:rsidRPr="001620F6">
        <w:t xml:space="preserve">Développements « des concurrents » les plus proches de votre technologie et de vos travaux </w:t>
      </w:r>
    </w:p>
    <w:p w:rsidR="003C07DB" w:rsidRDefault="00D40E63" w:rsidP="000D25BD">
      <w:r>
        <w:t>Cette application rentre dans le cadre général des CMS (Content Management Services), domaine dans lequel existe une multitude de produits ; des plus spécialisés jusqu’aux plus génériques</w:t>
      </w:r>
      <w:r w:rsidR="004431E3">
        <w:t>.</w:t>
      </w:r>
    </w:p>
    <w:p w:rsidR="00D40E63" w:rsidRDefault="003C07DB" w:rsidP="000D25BD">
      <w:r>
        <w:t xml:space="preserve">Le créneau dans lequel entre le CI est particulier puisqu’il s’intéresse à la mise en valeur des contenus plus qu’à </w:t>
      </w:r>
      <w:r w:rsidR="004E13EA">
        <w:t>la quantité de contenus restitués</w:t>
      </w:r>
      <w:r>
        <w:t xml:space="preserve"> </w:t>
      </w:r>
      <w:r w:rsidR="00D40E63">
        <w:t>:</w:t>
      </w:r>
    </w:p>
    <w:p w:rsidR="003C07DB" w:rsidRDefault="00D40E63" w:rsidP="000D25BD">
      <w:pPr>
        <w:pStyle w:val="Paragraphedeliste"/>
        <w:numPr>
          <w:ilvl w:val="0"/>
          <w:numId w:val="11"/>
        </w:numPr>
      </w:pPr>
      <w:r>
        <w:t xml:space="preserve">La plupart des CMS, en accès libre ou non, </w:t>
      </w:r>
      <w:r w:rsidR="003C07DB" w:rsidRPr="003C07DB">
        <w:t>sont pour la plupart axés sur la maitrise informatique de jeux d’informations quantitativement importants</w:t>
      </w:r>
      <w:r w:rsidR="00B41416">
        <w:t xml:space="preserve"> exploitant les dernières avancées </w:t>
      </w:r>
      <w:r w:rsidR="00CC3218">
        <w:t xml:space="preserve">technologiques </w:t>
      </w:r>
      <w:r w:rsidR="00B41416">
        <w:t>(ex. IA) pour l’édification du contenu</w:t>
      </w:r>
      <w:r w:rsidR="003C07DB" w:rsidRPr="003C07DB">
        <w:t>. Le CI met l’accent sur la valorisation qualitative, de type "artisanal", de petits jeux d’informations pour permettre leur mise en relation avec la meilleure pertinence (qualité du réseau) et faire émerger des patrons décrivant le domaine ou le métier formalisé.</w:t>
      </w:r>
    </w:p>
    <w:p w:rsidR="00D40E63" w:rsidRDefault="003C07DB" w:rsidP="000D25BD">
      <w:pPr>
        <w:pStyle w:val="Paragraphedeliste"/>
        <w:numPr>
          <w:ilvl w:val="0"/>
          <w:numId w:val="11"/>
        </w:numPr>
      </w:pPr>
      <w:r>
        <w:t xml:space="preserve">Les CMS </w:t>
      </w:r>
      <w:r w:rsidR="00D40E63">
        <w:t xml:space="preserve">offrent des solutions technologiques </w:t>
      </w:r>
      <w:r>
        <w:t xml:space="preserve">dotées du plus grand nombre de fonctionnalités/options </w:t>
      </w:r>
      <w:r w:rsidR="00B41416">
        <w:t xml:space="preserve">mettant en œuvre </w:t>
      </w:r>
      <w:r w:rsidR="00B41416" w:rsidRPr="003C07DB">
        <w:t>des moteurs de recherche sophistiqués</w:t>
      </w:r>
      <w:r w:rsidR="00B41416">
        <w:t xml:space="preserve"> pour </w:t>
      </w:r>
      <w:r w:rsidR="00D40E63">
        <w:t>répondre à de multiples usages. Ils sont cependant de ce fait souvent très sensibles à l’obsolescence ce qui constitue une question importante lorsque l’on cherche à conserver l’information dans le temps (approche patrimoniale).</w:t>
      </w:r>
      <w:r>
        <w:t xml:space="preserve"> </w:t>
      </w:r>
      <w:r w:rsidR="00D40E63">
        <w:t xml:space="preserve">L’effort sur la maintenance / mise à jour de la partie logicielle est ici </w:t>
      </w:r>
      <w:r w:rsidR="004E13EA">
        <w:t xml:space="preserve">intentionnellement </w:t>
      </w:r>
      <w:r w:rsidR="00D40E63">
        <w:t xml:space="preserve">minimale par rapport à ces outils. Le choix de miser sur une </w:t>
      </w:r>
      <w:r>
        <w:t xml:space="preserve">technologie et une </w:t>
      </w:r>
      <w:r w:rsidR="00D40E63">
        <w:t>implémentation la plus minimaliste / parcimonieuse constitue un atout décisif pour la durabilité à moyen terme du produit et d</w:t>
      </w:r>
      <w:r w:rsidR="00CC3218">
        <w:t>es</w:t>
      </w:r>
      <w:r w:rsidR="00D40E63">
        <w:t xml:space="preserve"> contenu</w:t>
      </w:r>
      <w:r w:rsidR="00CC3218">
        <w:t>s</w:t>
      </w:r>
      <w:r w:rsidR="00D40E63">
        <w:t xml:space="preserve"> qu’il renferme</w:t>
      </w:r>
    </w:p>
    <w:p w:rsidR="00D40E63" w:rsidRDefault="00D40E63" w:rsidP="000D25BD">
      <w:pPr>
        <w:pStyle w:val="Paragraphedeliste"/>
        <w:numPr>
          <w:ilvl w:val="0"/>
          <w:numId w:val="11"/>
        </w:numPr>
      </w:pPr>
      <w:r>
        <w:t xml:space="preserve">L’usage de la plupart des CMS est construit autour de moteurs de recherche qui malgré leur </w:t>
      </w:r>
      <w:r w:rsidR="00C2368C">
        <w:t xml:space="preserve">fonctionnalités </w:t>
      </w:r>
      <w:r>
        <w:t xml:space="preserve">de plus en plus nombreuses, ne sont cependant pas toujours aptes à répondre </w:t>
      </w:r>
      <w:r w:rsidR="00077F8C">
        <w:t xml:space="preserve">correctement </w:t>
      </w:r>
      <w:r>
        <w:t>à la diversité des requêtes possibles sur un domaine de connaissance.</w:t>
      </w:r>
      <w:r w:rsidR="003C07DB">
        <w:t xml:space="preserve"> </w:t>
      </w:r>
      <w:r>
        <w:t xml:space="preserve">Le système proposé ne contient pas de moteur de recherche ; il s’agit </w:t>
      </w:r>
      <w:r w:rsidR="000E752A">
        <w:t xml:space="preserve">uniquement </w:t>
      </w:r>
      <w:r>
        <w:t xml:space="preserve">d’un système facilitant la navigation dans un domaine de connaissances. </w:t>
      </w:r>
      <w:r w:rsidR="00B41416">
        <w:tab/>
      </w:r>
      <w:r w:rsidR="00B41416">
        <w:br/>
      </w:r>
      <w:r w:rsidR="000E752A">
        <w:t>P</w:t>
      </w:r>
      <w:r>
        <w:t>ar construction, il génère systématiquement une réponse (exempt de l’erreur 404) quelle que soit la requête.</w:t>
      </w:r>
    </w:p>
    <w:p w:rsidR="00D40E63" w:rsidRDefault="00D40E63" w:rsidP="000D25BD">
      <w:pPr>
        <w:pStyle w:val="Paragraphedeliste"/>
        <w:numPr>
          <w:ilvl w:val="0"/>
          <w:numId w:val="11"/>
        </w:numPr>
      </w:pPr>
      <w:r>
        <w:lastRenderedPageBreak/>
        <w:t>L’intégration d’un processus qualité au sein de l’application consolide la valeur du contenu résultant et, par construction, des résultats/informations/connaissances qui en émergent pour l’utilisateur</w:t>
      </w:r>
      <w:r w:rsidR="00077F8C">
        <w:t>/visiteur</w:t>
      </w:r>
      <w:r>
        <w:t>.</w:t>
      </w:r>
    </w:p>
    <w:p w:rsidR="00D40E63" w:rsidRDefault="00D40E63" w:rsidP="000D25BD">
      <w:pPr>
        <w:pStyle w:val="Paragraphedeliste"/>
        <w:numPr>
          <w:ilvl w:val="0"/>
          <w:numId w:val="11"/>
        </w:numPr>
      </w:pPr>
      <w:r>
        <w:t>Le modèle sous-jacent est fondé sur un objectif d’universalité, chaque champ de la table de données est adaptable à de multiples situations (exemples</w:t>
      </w:r>
      <w:r w:rsidR="00924219">
        <w:rPr>
          <w:sz w:val="23"/>
          <w:szCs w:val="23"/>
        </w:rPr>
        <w:t xml:space="preserve"> au </w:t>
      </w:r>
      <w:r w:rsidR="00924219" w:rsidRPr="004D6899">
        <w:rPr>
          <w:sz w:val="23"/>
          <w:szCs w:val="23"/>
        </w:rPr>
        <w:t>chapitre</w:t>
      </w:r>
      <w:r w:rsidR="00924219">
        <w:t xml:space="preserve"> « références » p.</w:t>
      </w:r>
      <w:r w:rsidR="00924219">
        <w:fldChar w:fldCharType="begin"/>
      </w:r>
      <w:r w:rsidR="00924219">
        <w:instrText xml:space="preserve"> PAGEREF _Ref30927592 \h </w:instrText>
      </w:r>
      <w:r w:rsidR="00924219">
        <w:fldChar w:fldCharType="separate"/>
      </w:r>
      <w:r w:rsidR="00A121F7">
        <w:rPr>
          <w:noProof/>
        </w:rPr>
        <w:t>7</w:t>
      </w:r>
      <w:r w:rsidR="00924219">
        <w:fldChar w:fldCharType="end"/>
      </w:r>
      <w:r w:rsidR="00924219">
        <w:t>)</w:t>
      </w:r>
      <w:r>
        <w:t>).</w:t>
      </w:r>
    </w:p>
    <w:p w:rsidR="00D40E63" w:rsidRPr="005E7404" w:rsidRDefault="00D40E63" w:rsidP="000D25BD">
      <w:pPr>
        <w:pStyle w:val="Paragraphedeliste"/>
        <w:numPr>
          <w:ilvl w:val="0"/>
          <w:numId w:val="11"/>
        </w:numPr>
      </w:pPr>
      <w:r>
        <w:t xml:space="preserve">Le workflow proposé est original ; il </w:t>
      </w:r>
      <w:r w:rsidR="000E752A">
        <w:t xml:space="preserve">se construit selon un processus d’amélioration continue </w:t>
      </w:r>
      <w:r>
        <w:t>adaptable à la compétence métier de chaque implémentation spécifique de l’application</w:t>
      </w:r>
      <w:r w:rsidR="000E752A">
        <w:t xml:space="preserve"> (</w:t>
      </w:r>
      <w:hyperlink r:id="rId23" w:history="1">
        <w:r w:rsidR="000E752A" w:rsidRPr="000E752A">
          <w:rPr>
            <w:rStyle w:val="Lienhypertexte"/>
          </w:rPr>
          <w:t>exemple</w:t>
        </w:r>
        <w:r w:rsidR="000E752A" w:rsidRPr="00F76904">
          <w:rPr>
            <w:rStyle w:val="Lienhypertexte"/>
            <w:u w:val="none"/>
          </w:rPr>
          <w:t xml:space="preserve"> </w:t>
        </w:r>
      </w:hyperlink>
      <w:r w:rsidR="000E752A">
        <w:t>utilisé pour le CI du projet CI-Sanarsoft)</w:t>
      </w:r>
      <w:r>
        <w:t>.</w:t>
      </w:r>
    </w:p>
    <w:p w:rsidR="00D40E63" w:rsidRDefault="00D40E63" w:rsidP="000D25BD">
      <w:pPr>
        <w:pStyle w:val="Titre2"/>
      </w:pPr>
      <w:r w:rsidRPr="001620F6">
        <w:t>Adéquation avec le mandat de l’IRD et le projet scientifique de l’UR</w:t>
      </w:r>
    </w:p>
    <w:p w:rsidR="007B6DA0" w:rsidRPr="007B6DA0" w:rsidRDefault="007B6DA0" w:rsidP="000D25BD">
      <w:r w:rsidRPr="007B6DA0">
        <w:rPr>
          <w:u w:val="single"/>
        </w:rPr>
        <w:t>Développement</w:t>
      </w:r>
      <w:r w:rsidR="003C07DB">
        <w:rPr>
          <w:u w:val="single"/>
        </w:rPr>
        <w:t xml:space="preserve"> au Sud</w:t>
      </w:r>
      <w:r>
        <w:t xml:space="preserve"> : cette innovation a pu naitre de la conjonction opportune </w:t>
      </w:r>
      <w:r w:rsidR="000E752A">
        <w:t xml:space="preserve">de </w:t>
      </w:r>
      <w:r>
        <w:t>la rencontre de la startup SanarSoft et de la phase de maturité de l’application. Cela permet de répondre dans de bonnes conditions</w:t>
      </w:r>
      <w:r w:rsidR="00CC3218">
        <w:t xml:space="preserve"> et de manière originale</w:t>
      </w:r>
      <w:r>
        <w:t xml:space="preserve"> </w:t>
      </w:r>
      <w:r w:rsidR="00CC3218">
        <w:t>aux critères d’un</w:t>
      </w:r>
      <w:r>
        <w:t xml:space="preserve"> </w:t>
      </w:r>
      <w:r w:rsidR="00CC3218">
        <w:t>transfert</w:t>
      </w:r>
      <w:r>
        <w:t xml:space="preserve"> </w:t>
      </w:r>
      <w:r w:rsidR="00CC3218">
        <w:t xml:space="preserve">au Sud </w:t>
      </w:r>
      <w:r>
        <w:t>de compétence</w:t>
      </w:r>
      <w:r w:rsidR="00CC3218">
        <w:t>s</w:t>
      </w:r>
      <w:r>
        <w:t xml:space="preserve"> IRD.</w:t>
      </w:r>
    </w:p>
    <w:p w:rsidR="00D40E63" w:rsidRDefault="00D40E63" w:rsidP="000D25BD">
      <w:r w:rsidRPr="00BC7C51">
        <w:rPr>
          <w:u w:val="single"/>
        </w:rPr>
        <w:t>Recherche</w:t>
      </w:r>
      <w:r>
        <w:t xml:space="preserve"> : L’ensemble du projet CI développé depuis 2019 est </w:t>
      </w:r>
      <w:r w:rsidR="00CC3218">
        <w:t>le résultat d’</w:t>
      </w:r>
      <w:r>
        <w:t>une activité de recherche sur les modalités de mise en œuvre de la pluridisciplinarité ainsi que sur l’exploitation de la parcimonie pour la robustesse et la pérennité des systèmes de restitution de la connaissance.</w:t>
      </w:r>
    </w:p>
    <w:p w:rsidR="0024445B" w:rsidRDefault="00D40E63" w:rsidP="000D25BD">
      <w:r w:rsidRPr="00BC7C51">
        <w:rPr>
          <w:u w:val="single"/>
        </w:rPr>
        <w:t>Monde socio-économique</w:t>
      </w:r>
      <w:r>
        <w:t xml:space="preserve"> : les résultats obtenus dans le cadre de ce projet permettent de proposer une approche originale, à contre-courant des systèmes habituels de redistribution de l’information</w:t>
      </w:r>
      <w:r w:rsidR="003C07DB">
        <w:t xml:space="preserve"> ou de la </w:t>
      </w:r>
      <w:r w:rsidR="0024445B">
        <w:t>connaissance.</w:t>
      </w:r>
    </w:p>
    <w:p w:rsidR="00D40E63" w:rsidRPr="001620F6" w:rsidRDefault="00D40E63" w:rsidP="00A0319A">
      <w:pPr>
        <w:pStyle w:val="Titre1"/>
        <w:rPr>
          <w:color w:val="BFBFBF" w:themeColor="background1" w:themeShade="BF"/>
        </w:rPr>
      </w:pPr>
      <w:r w:rsidRPr="001620F6">
        <w:t>APPLICATIONS POTENTIELLES, UTILISATEURS CIBLES, AVANTAGES COMPARATIFS</w:t>
      </w:r>
    </w:p>
    <w:p w:rsidR="00D40E63" w:rsidRDefault="00D40E63" w:rsidP="000D25BD">
      <w:pPr>
        <w:pStyle w:val="Titre2"/>
      </w:pPr>
      <w:r w:rsidRPr="001620F6">
        <w:t>Applications visées ou envisageables</w:t>
      </w:r>
    </w:p>
    <w:p w:rsidR="00093B7D" w:rsidRDefault="004C6ED6" w:rsidP="000D25BD">
      <w:r>
        <w:t>Compte tenu de sa nature générique, les applications du CI sont variées.</w:t>
      </w:r>
    </w:p>
    <w:p w:rsidR="004C6ED6" w:rsidRDefault="004C6ED6" w:rsidP="00CC3218">
      <w:pPr>
        <w:pStyle w:val="Paragraphedeliste"/>
        <w:numPr>
          <w:ilvl w:val="0"/>
          <w:numId w:val="17"/>
        </w:numPr>
      </w:pPr>
      <w:r>
        <w:t xml:space="preserve">Pour les utilisateurs via la page IRD </w:t>
      </w:r>
      <w:r w:rsidR="00070A92">
        <w:t>qui dispense le freeware, cela peut-être la gestion de leurs documents à fins personnelles, cela peut-être aussi l’utilisation du CI en plugin d’une plateforme plus importante, etc.</w:t>
      </w:r>
    </w:p>
    <w:p w:rsidR="00070A92" w:rsidRPr="00070A92" w:rsidRDefault="000D25BD" w:rsidP="00CC3218">
      <w:pPr>
        <w:pStyle w:val="Paragraphedeliste"/>
        <w:numPr>
          <w:ilvl w:val="0"/>
          <w:numId w:val="17"/>
        </w:numPr>
      </w:pPr>
      <w:r>
        <w:t xml:space="preserve">Pour les clients identifiés et pour lesquels une prestation est proposée, </w:t>
      </w:r>
      <w:r w:rsidR="00070A92">
        <w:t xml:space="preserve">les intérêts pour le CI peuvent concerner la caractérisation de </w:t>
      </w:r>
      <w:r w:rsidR="00CC3218">
        <w:t>leur</w:t>
      </w:r>
      <w:r w:rsidR="00070A92">
        <w:t xml:space="preserve"> domaine de connaissance ou société savante, </w:t>
      </w:r>
      <w:r w:rsidR="00070A92">
        <w:rPr>
          <w:i/>
        </w:rPr>
        <w:t>(i)</w:t>
      </w:r>
      <w:r w:rsidR="00070A92">
        <w:t xml:space="preserve"> disposant d’informations métier, notamment de nature patrimoniale, </w:t>
      </w:r>
      <w:r w:rsidR="00070A92">
        <w:rPr>
          <w:i/>
        </w:rPr>
        <w:t>(ii)</w:t>
      </w:r>
      <w:r w:rsidR="00070A92">
        <w:t xml:space="preserve"> disposant de l’assise financière suffisante pour engager un budget sur un projet de ce type.</w:t>
      </w:r>
    </w:p>
    <w:p w:rsidR="00D40E63" w:rsidRDefault="00D40E63" w:rsidP="000D25BD">
      <w:pPr>
        <w:pStyle w:val="Titre2"/>
      </w:pPr>
      <w:r w:rsidRPr="001620F6">
        <w:t>Principaux utilisateurs potentiels de votre innovation, filières ciblées</w:t>
      </w:r>
    </w:p>
    <w:p w:rsidR="00150623" w:rsidRPr="00264415" w:rsidRDefault="0024445B" w:rsidP="000D25BD">
      <w:r>
        <w:t xml:space="preserve">Ce </w:t>
      </w:r>
      <w:r w:rsidR="00150623">
        <w:t>sont les entreprises publiques et privées concernées par la documentation de leur activité: les instituts, centres et unités de recherche, les gestionnaires d’archives, les bibliothèques et centres de documentations universitaires, les musées, les sociétés savantes mais aussi la société civile locale telle que par exemple les ONG travaillant pour le développement, la culture, etc.</w:t>
      </w:r>
    </w:p>
    <w:p w:rsidR="00150623" w:rsidRPr="003C07DB" w:rsidRDefault="00150623" w:rsidP="000D25BD">
      <w:r>
        <w:t>Eu égard à cette clientèle ciblée mais diversifiée, nous avons segmenté la clientèle potentielle en deux composantes qui feront l’objet de deux stratégies marketing différenciées, une approche par démarchage actif de clients identifiés, une deuxième dite de marketing « passif » via principalement une  page Internet dédiée et les réseaux sociaux qui lui seront associés</w:t>
      </w:r>
      <w:r w:rsidR="00CC3218">
        <w:t xml:space="preserve"> (détails dans le </w:t>
      </w:r>
      <w:hyperlink r:id="rId24" w:history="1">
        <w:r w:rsidR="00CC3218" w:rsidRPr="00CC3218">
          <w:rPr>
            <w:rStyle w:val="Lienhypertexte"/>
          </w:rPr>
          <w:t>business plan</w:t>
        </w:r>
      </w:hyperlink>
      <w:r w:rsidR="00CC3218">
        <w:t>, p.5-7)</w:t>
      </w:r>
      <w:r>
        <w:t>.</w:t>
      </w:r>
    </w:p>
    <w:p w:rsidR="00D40E63" w:rsidRDefault="00D40E63" w:rsidP="000D25BD">
      <w:pPr>
        <w:pStyle w:val="Titre2"/>
      </w:pPr>
      <w:r w:rsidRPr="001620F6">
        <w:lastRenderedPageBreak/>
        <w:t xml:space="preserve">Avantages anticipés de votre innovation par rapport aux produits ou services existant sur le marché ? </w:t>
      </w:r>
    </w:p>
    <w:p w:rsidR="004C6ED6" w:rsidRPr="00D26F1E" w:rsidRDefault="004C6ED6" w:rsidP="000D25BD">
      <w:r w:rsidRPr="00D5383E">
        <w:t xml:space="preserve">La clé du projet CI-SanarSoft </w:t>
      </w:r>
      <w:r>
        <w:t>est</w:t>
      </w:r>
      <w:r w:rsidRPr="00D5383E">
        <w:t xml:space="preserve"> de montrer que l’accent est mis sur le contenu, la qualité du contenu, l’alimentation fiable du système en contenu. C’est la condition indispensable qui fait qu’à la fin un CI fournit de l’information utile à celui qui en cherche</w:t>
      </w:r>
      <w:r>
        <w:t xml:space="preserve"> et que le client est satisfait de son CI et des usages qui en sont faits</w:t>
      </w:r>
      <w:r w:rsidRPr="00D5383E">
        <w:t>.</w:t>
      </w:r>
    </w:p>
    <w:p w:rsidR="001551E9" w:rsidRPr="001551E9" w:rsidRDefault="001551E9" w:rsidP="000D25BD">
      <w:r>
        <w:t>Le CI est  attractif par son originalité</w:t>
      </w:r>
      <w:r w:rsidR="00B72A0D">
        <w:t xml:space="preserve"> (approche générique de l’information)</w:t>
      </w:r>
      <w:r w:rsidRPr="00D26F1E">
        <w:t>, d</w:t>
      </w:r>
      <w:r>
        <w:t>istinctif par sa créativité</w:t>
      </w:r>
      <w:r w:rsidR="00B72A0D">
        <w:t xml:space="preserve"> (élaboration de produits pérennes)</w:t>
      </w:r>
      <w:r>
        <w:t xml:space="preserve"> et innovant en rapport avec ce qui se faisait jusque-là par la plupa</w:t>
      </w:r>
      <w:r w:rsidR="00B72A0D">
        <w:t>rt des logiciels d’information (accent sur la qualité du contenu au-dessus de celle du contenant).</w:t>
      </w:r>
    </w:p>
    <w:p w:rsidR="00D40E63" w:rsidRDefault="00D40E63" w:rsidP="000D25BD">
      <w:pPr>
        <w:pStyle w:val="Titre2"/>
      </w:pPr>
      <w:bookmarkStart w:id="0" w:name="_Ref30963133"/>
      <w:r w:rsidRPr="001620F6">
        <w:t>Marques d’intérêt d’entreprises, ONG, bureaux d’études, Fo</w:t>
      </w:r>
      <w:r>
        <w:t>ndations, producteurs agricoles.</w:t>
      </w:r>
      <w:r w:rsidRPr="001620F6">
        <w:t>..</w:t>
      </w:r>
      <w:bookmarkEnd w:id="0"/>
    </w:p>
    <w:p w:rsidR="004C6ED6" w:rsidRDefault="004C6ED6" w:rsidP="000D25BD">
      <w:r>
        <w:t>Les retours des utilisateurs des CI précédents, particulièrement concernant le potentiel de l’application</w:t>
      </w:r>
      <w:r w:rsidR="00CC3218">
        <w:t>,</w:t>
      </w:r>
      <w:r>
        <w:t xml:space="preserve"> laissent en effet penser qu’un marché existe sur ce créneau.</w:t>
      </w:r>
    </w:p>
    <w:p w:rsidR="0024445B" w:rsidRDefault="004C6ED6" w:rsidP="000D25BD">
      <w:r>
        <w:t xml:space="preserve">Les contacts déjà pris au Sénégal indiquent que certaines structures à l’Université de Dakar pourraient être intéressées par l’application. Enfin, une initiative de SanarSoft est en cours pour faire un premier test client avec l’Université G.Berger </w:t>
      </w:r>
      <w:r w:rsidR="000E752A">
        <w:t xml:space="preserve">de Saint-Louis </w:t>
      </w:r>
      <w:r>
        <w:t xml:space="preserve">via </w:t>
      </w:r>
      <w:r w:rsidR="000E752A">
        <w:t xml:space="preserve">son </w:t>
      </w:r>
      <w:r>
        <w:t>recteur, Prof.</w:t>
      </w:r>
      <w:r w:rsidR="000E752A">
        <w:t xml:space="preserve"> </w:t>
      </w:r>
      <w:r>
        <w:t>Ousmane Thiaré. Un</w:t>
      </w:r>
      <w:r w:rsidR="000E752A">
        <w:t xml:space="preserve">e rencontre </w:t>
      </w:r>
      <w:r>
        <w:t>est prévu</w:t>
      </w:r>
      <w:r w:rsidR="000E752A">
        <w:t>e</w:t>
      </w:r>
      <w:r>
        <w:t xml:space="preserve"> à ce sujet en février 2019.</w:t>
      </w:r>
    </w:p>
    <w:p w:rsidR="00747738" w:rsidRPr="00A0319A" w:rsidRDefault="00747738" w:rsidP="00A0319A">
      <w:pPr>
        <w:pStyle w:val="Titre1"/>
      </w:pPr>
      <w:r w:rsidRPr="00A0319A">
        <w:t>PARCOURS DE L’INNOVATION</w:t>
      </w:r>
    </w:p>
    <w:p w:rsidR="00747738" w:rsidRPr="001620F6" w:rsidRDefault="00747738" w:rsidP="0085002C">
      <w:pPr>
        <w:pStyle w:val="Titre2"/>
      </w:pPr>
      <w:r w:rsidRPr="001620F6">
        <w:t>Origine</w:t>
      </w:r>
    </w:p>
    <w:p w:rsidR="00747738" w:rsidRPr="001620F6" w:rsidRDefault="001551E9" w:rsidP="006F675A">
      <w:r>
        <w:t>L’application « Centre d’Informations (CI) » est la concrétisation de travaux de recherche sur la représentation des connaissances</w:t>
      </w:r>
      <w:r w:rsidR="007124B6">
        <w:t xml:space="preserve"> et la pérennité de l’information</w:t>
      </w:r>
      <w:r>
        <w:t xml:space="preserve">. </w:t>
      </w:r>
      <w:r w:rsidR="001F6BBF">
        <w:t xml:space="preserve">Réalisés depuis 1999, ils sont le résultat d’un travail focalisé </w:t>
      </w:r>
      <w:r w:rsidR="007124B6">
        <w:t>principalement</w:t>
      </w:r>
      <w:r w:rsidR="001F6BBF">
        <w:t xml:space="preserve"> sur la question technique de la pérennité des informations numériques</w:t>
      </w:r>
      <w:r w:rsidR="000D25BD">
        <w:t>,</w:t>
      </w:r>
      <w:r w:rsidR="001F6BBF">
        <w:t xml:space="preserve"> sur la problématique de mise à disposition d’information de qualité</w:t>
      </w:r>
      <w:r w:rsidR="000D25BD">
        <w:t xml:space="preserve"> et enfin sur la question de la représentation de la pluridisciplinarité (le CI constituant une tentative d’intégration et d’articulation de connaissances et savoirs de toutes natures sur un domaine scientifique donné quel qu’il soit). </w:t>
      </w:r>
    </w:p>
    <w:p w:rsidR="00747738" w:rsidRPr="001620F6" w:rsidRDefault="00747738" w:rsidP="0085002C">
      <w:pPr>
        <w:pStyle w:val="Titre2"/>
      </w:pPr>
      <w:r w:rsidRPr="001620F6">
        <w:t>Cadre d’exécution des travaux antérieurs et financement</w:t>
      </w:r>
    </w:p>
    <w:p w:rsidR="00747738" w:rsidRPr="001620F6" w:rsidRDefault="00747738" w:rsidP="000D25BD">
      <w:r w:rsidRPr="001620F6">
        <w:t>Les résultats à l’origine du projet ont-ils été obtenus dans le cadre :</w:t>
      </w:r>
    </w:p>
    <w:tbl>
      <w:tblPr>
        <w:tblStyle w:val="Grilledutableau2"/>
        <w:tblW w:w="5000" w:type="pct"/>
        <w:jc w:val="center"/>
        <w:tblLook w:val="04A0" w:firstRow="1" w:lastRow="0" w:firstColumn="1" w:lastColumn="0" w:noHBand="0" w:noVBand="1"/>
      </w:tblPr>
      <w:tblGrid>
        <w:gridCol w:w="7507"/>
        <w:gridCol w:w="780"/>
        <w:gridCol w:w="780"/>
      </w:tblGrid>
      <w:tr w:rsidR="00747738" w:rsidRPr="001620F6" w:rsidTr="007E039F">
        <w:trPr>
          <w:jc w:val="center"/>
        </w:trPr>
        <w:tc>
          <w:tcPr>
            <w:tcW w:w="4140" w:type="pct"/>
            <w:tcBorders>
              <w:top w:val="nil"/>
              <w:left w:val="nil"/>
            </w:tcBorders>
          </w:tcPr>
          <w:p w:rsidR="00747738" w:rsidRPr="001620F6" w:rsidRDefault="00747738" w:rsidP="00A0319A">
            <w:pPr>
              <w:spacing w:after="0"/>
            </w:pPr>
          </w:p>
        </w:tc>
        <w:tc>
          <w:tcPr>
            <w:tcW w:w="430" w:type="pct"/>
            <w:shd w:val="clear" w:color="auto" w:fill="D9D9D9" w:themeFill="background1" w:themeFillShade="D9"/>
          </w:tcPr>
          <w:p w:rsidR="00747738" w:rsidRPr="001620F6" w:rsidRDefault="00747738" w:rsidP="00A0319A">
            <w:pPr>
              <w:spacing w:after="0"/>
            </w:pPr>
            <w:r w:rsidRPr="001620F6">
              <w:t>OUI</w:t>
            </w:r>
          </w:p>
        </w:tc>
        <w:tc>
          <w:tcPr>
            <w:tcW w:w="430" w:type="pct"/>
            <w:shd w:val="clear" w:color="auto" w:fill="D9D9D9" w:themeFill="background1" w:themeFillShade="D9"/>
          </w:tcPr>
          <w:p w:rsidR="00747738" w:rsidRPr="001620F6" w:rsidRDefault="00747738" w:rsidP="00A0319A">
            <w:pPr>
              <w:spacing w:after="0"/>
            </w:pPr>
            <w:r w:rsidRPr="001620F6">
              <w:t>NON</w:t>
            </w:r>
          </w:p>
        </w:tc>
      </w:tr>
      <w:tr w:rsidR="00747738" w:rsidRPr="001620F6" w:rsidTr="007E039F">
        <w:trPr>
          <w:jc w:val="center"/>
        </w:trPr>
        <w:tc>
          <w:tcPr>
            <w:tcW w:w="4140" w:type="pct"/>
          </w:tcPr>
          <w:p w:rsidR="00747738" w:rsidRPr="00F727E2" w:rsidRDefault="00747738" w:rsidP="00A0319A">
            <w:pPr>
              <w:spacing w:after="0"/>
            </w:pPr>
            <w:r w:rsidRPr="00F727E2">
              <w:t>D’une collaboration avec un (des) établisseme</w:t>
            </w:r>
            <w:r w:rsidR="00A0319A">
              <w:t>nt(s) public(s) de recherche</w:t>
            </w:r>
          </w:p>
        </w:tc>
        <w:sdt>
          <w:sdtPr>
            <w:alias w:val="Cochez oui ou non"/>
            <w:tag w:val="Cochez oui ou non"/>
            <w:id w:val="1988828755"/>
            <w14:checkbox>
              <w14:checked w14:val="0"/>
              <w14:checkedState w14:val="2612" w14:font="MS Gothic"/>
              <w14:uncheckedState w14:val="2610" w14:font="MS Gothic"/>
            </w14:checkbox>
          </w:sdtPr>
          <w:sdtEndPr/>
          <w:sdtContent>
            <w:tc>
              <w:tcPr>
                <w:tcW w:w="430" w:type="pct"/>
                <w:vAlign w:val="center"/>
              </w:tcPr>
              <w:p w:rsidR="00747738" w:rsidRPr="00F727E2" w:rsidRDefault="00747738" w:rsidP="00A0319A">
                <w:pPr>
                  <w:spacing w:after="0"/>
                </w:pPr>
                <w:r w:rsidRPr="00F727E2">
                  <w:rPr>
                    <w:rFonts w:ascii="Segoe UI Symbol" w:eastAsia="MS Gothic" w:hAnsi="Segoe UI Symbol" w:cs="Segoe UI Symbol"/>
                  </w:rPr>
                  <w:t>☐</w:t>
                </w:r>
              </w:p>
            </w:tc>
          </w:sdtContent>
        </w:sdt>
        <w:sdt>
          <w:sdtPr>
            <w:alias w:val="Cochez oui ou non"/>
            <w:tag w:val="Cochez oui ou non"/>
            <w:id w:val="809907060"/>
            <w14:checkbox>
              <w14:checked w14:val="1"/>
              <w14:checkedState w14:val="2612" w14:font="MS Gothic"/>
              <w14:uncheckedState w14:val="2610" w14:font="MS Gothic"/>
            </w14:checkbox>
          </w:sdtPr>
          <w:sdtEndPr/>
          <w:sdtContent>
            <w:tc>
              <w:tcPr>
                <w:tcW w:w="430" w:type="pct"/>
                <w:vAlign w:val="center"/>
              </w:tcPr>
              <w:p w:rsidR="00747738" w:rsidRPr="00F727E2" w:rsidRDefault="000D25BD" w:rsidP="00A0319A">
                <w:pPr>
                  <w:spacing w:after="0"/>
                </w:pPr>
                <w:r>
                  <w:rPr>
                    <w:rFonts w:ascii="MS Gothic" w:eastAsia="MS Gothic" w:hAnsi="MS Gothic" w:hint="eastAsia"/>
                  </w:rPr>
                  <w:t>☒</w:t>
                </w:r>
              </w:p>
            </w:tc>
          </w:sdtContent>
        </w:sdt>
      </w:tr>
      <w:tr w:rsidR="00747738" w:rsidRPr="001620F6" w:rsidTr="007E039F">
        <w:trPr>
          <w:jc w:val="center"/>
        </w:trPr>
        <w:tc>
          <w:tcPr>
            <w:tcW w:w="4140" w:type="pct"/>
          </w:tcPr>
          <w:p w:rsidR="00747738" w:rsidRPr="00F727E2" w:rsidRDefault="00747738" w:rsidP="00A0319A">
            <w:pPr>
              <w:spacing w:after="0"/>
            </w:pPr>
            <w:r w:rsidRPr="00F727E2">
              <w:t>De contrat(s) nationaux ou européen(s)</w:t>
            </w:r>
          </w:p>
          <w:p w:rsidR="00747738" w:rsidRPr="00F727E2" w:rsidRDefault="00E43EEE" w:rsidP="00A0319A">
            <w:pPr>
              <w:spacing w:after="0"/>
            </w:pPr>
            <w:r w:rsidRPr="00A0319A">
              <w:rPr>
                <w:color w:val="2F5496" w:themeColor="accent5" w:themeShade="BF"/>
              </w:rPr>
              <w:t>Pêche Ecologique en Guinée / Commission Européenne, ligne budgétaire B7-6200/99-03/DEV/ENV / Septembre 2000 – mars 2004</w:t>
            </w:r>
          </w:p>
        </w:tc>
        <w:sdt>
          <w:sdtPr>
            <w:alias w:val="Cochez oui ou non"/>
            <w:tag w:val="Cochez oui ou non"/>
            <w:id w:val="-538055266"/>
            <w14:checkbox>
              <w14:checked w14:val="1"/>
              <w14:checkedState w14:val="2612" w14:font="MS Gothic"/>
              <w14:uncheckedState w14:val="2610" w14:font="MS Gothic"/>
            </w14:checkbox>
          </w:sdtPr>
          <w:sdtEndPr/>
          <w:sdtContent>
            <w:tc>
              <w:tcPr>
                <w:tcW w:w="430" w:type="pct"/>
                <w:vAlign w:val="center"/>
              </w:tcPr>
              <w:p w:rsidR="00747738" w:rsidRPr="00F727E2" w:rsidRDefault="005E0A5B" w:rsidP="00A0319A">
                <w:pPr>
                  <w:spacing w:after="0"/>
                </w:pPr>
                <w:r>
                  <w:rPr>
                    <w:rFonts w:ascii="MS Gothic" w:eastAsia="MS Gothic" w:hAnsi="MS Gothic" w:hint="eastAsia"/>
                  </w:rPr>
                  <w:t>☒</w:t>
                </w:r>
              </w:p>
            </w:tc>
          </w:sdtContent>
        </w:sdt>
        <w:sdt>
          <w:sdtPr>
            <w:alias w:val="Cochez oui ou non"/>
            <w:tag w:val="Cochez oui ou non"/>
            <w:id w:val="1252308903"/>
            <w14:checkbox>
              <w14:checked w14:val="0"/>
              <w14:checkedState w14:val="2612" w14:font="MS Gothic"/>
              <w14:uncheckedState w14:val="2610" w14:font="MS Gothic"/>
            </w14:checkbox>
          </w:sdtPr>
          <w:sdtEndPr/>
          <w:sdtContent>
            <w:tc>
              <w:tcPr>
                <w:tcW w:w="430" w:type="pct"/>
                <w:vAlign w:val="center"/>
              </w:tcPr>
              <w:p w:rsidR="00747738" w:rsidRPr="00F727E2" w:rsidRDefault="00747738" w:rsidP="00A0319A">
                <w:pPr>
                  <w:spacing w:after="0"/>
                </w:pPr>
                <w:r w:rsidRPr="00F727E2">
                  <w:rPr>
                    <w:rFonts w:ascii="Segoe UI Symbol" w:eastAsia="MS Gothic" w:hAnsi="Segoe UI Symbol" w:cs="Segoe UI Symbol"/>
                  </w:rPr>
                  <w:t>☐</w:t>
                </w:r>
              </w:p>
            </w:tc>
          </w:sdtContent>
        </w:sdt>
      </w:tr>
      <w:tr w:rsidR="00747738" w:rsidRPr="001620F6" w:rsidTr="007E039F">
        <w:trPr>
          <w:jc w:val="center"/>
        </w:trPr>
        <w:tc>
          <w:tcPr>
            <w:tcW w:w="4140" w:type="pct"/>
          </w:tcPr>
          <w:p w:rsidR="00747738" w:rsidRPr="00F727E2" w:rsidRDefault="00747738" w:rsidP="00A0319A">
            <w:pPr>
              <w:spacing w:after="0"/>
            </w:pPr>
            <w:r w:rsidRPr="00F727E2">
              <w:t>D’un</w:t>
            </w:r>
            <w:r w:rsidR="00A0319A">
              <w:t xml:space="preserve"> partenariat avec un industriel</w:t>
            </w:r>
          </w:p>
        </w:tc>
        <w:sdt>
          <w:sdtPr>
            <w:alias w:val="Cochez oui ou non"/>
            <w:tag w:val="Cochez oui ou non"/>
            <w:id w:val="1655099656"/>
            <w14:checkbox>
              <w14:checked w14:val="0"/>
              <w14:checkedState w14:val="2612" w14:font="MS Gothic"/>
              <w14:uncheckedState w14:val="2610" w14:font="MS Gothic"/>
            </w14:checkbox>
          </w:sdtPr>
          <w:sdtEndPr/>
          <w:sdtContent>
            <w:tc>
              <w:tcPr>
                <w:tcW w:w="430" w:type="pct"/>
                <w:vAlign w:val="center"/>
              </w:tcPr>
              <w:p w:rsidR="00747738" w:rsidRPr="00F727E2" w:rsidRDefault="00747738" w:rsidP="00A0319A">
                <w:pPr>
                  <w:spacing w:after="0"/>
                </w:pPr>
                <w:r w:rsidRPr="00F727E2">
                  <w:rPr>
                    <w:rFonts w:ascii="Segoe UI Symbol" w:eastAsia="MS Gothic" w:hAnsi="Segoe UI Symbol" w:cs="Segoe UI Symbol"/>
                  </w:rPr>
                  <w:t>☐</w:t>
                </w:r>
              </w:p>
            </w:tc>
          </w:sdtContent>
        </w:sdt>
        <w:sdt>
          <w:sdtPr>
            <w:alias w:val="Cochez oui ou non"/>
            <w:tag w:val="Cochez oui ou non"/>
            <w:id w:val="-1936130857"/>
            <w14:checkbox>
              <w14:checked w14:val="1"/>
              <w14:checkedState w14:val="2612" w14:font="MS Gothic"/>
              <w14:uncheckedState w14:val="2610" w14:font="MS Gothic"/>
            </w14:checkbox>
          </w:sdtPr>
          <w:sdtEndPr/>
          <w:sdtContent>
            <w:tc>
              <w:tcPr>
                <w:tcW w:w="430" w:type="pct"/>
                <w:vAlign w:val="center"/>
              </w:tcPr>
              <w:p w:rsidR="00747738" w:rsidRPr="00F727E2" w:rsidRDefault="000D25BD" w:rsidP="00A0319A">
                <w:pPr>
                  <w:spacing w:after="0"/>
                </w:pPr>
                <w:r>
                  <w:rPr>
                    <w:rFonts w:ascii="MS Gothic" w:eastAsia="MS Gothic" w:hAnsi="MS Gothic" w:hint="eastAsia"/>
                  </w:rPr>
                  <w:t>☒</w:t>
                </w:r>
              </w:p>
            </w:tc>
          </w:sdtContent>
        </w:sdt>
      </w:tr>
      <w:tr w:rsidR="00747738" w:rsidRPr="001620F6" w:rsidTr="007E039F">
        <w:trPr>
          <w:jc w:val="center"/>
        </w:trPr>
        <w:tc>
          <w:tcPr>
            <w:tcW w:w="4140" w:type="pct"/>
          </w:tcPr>
          <w:p w:rsidR="00747738" w:rsidRPr="00F727E2" w:rsidRDefault="00747738" w:rsidP="00A0319A">
            <w:pPr>
              <w:spacing w:after="0"/>
            </w:pPr>
            <w:r w:rsidRPr="00F727E2">
              <w:t>D’autres financements spécifiques</w:t>
            </w:r>
          </w:p>
          <w:p w:rsidR="00747738" w:rsidRPr="000D25BD" w:rsidRDefault="009177FC" w:rsidP="00A0319A">
            <w:pPr>
              <w:spacing w:after="0"/>
            </w:pPr>
            <w:r w:rsidRPr="00A0319A">
              <w:rPr>
                <w:color w:val="2F5496" w:themeColor="accent5" w:themeShade="BF"/>
              </w:rPr>
              <w:t>L</w:t>
            </w:r>
            <w:r w:rsidR="00D5383E" w:rsidRPr="00A0319A">
              <w:rPr>
                <w:color w:val="2F5496" w:themeColor="accent5" w:themeShade="BF"/>
              </w:rPr>
              <w:t>’application a été développée dans 3 laboratoires successifs qui ont apporté les ressources humaines, matérielles et financières pour le développement et le test (CNSHB Conakry, rép. de Guinée ; US Osiris (actuellement UMR MARBEC) à</w:t>
            </w:r>
            <w:r w:rsidRPr="00A0319A">
              <w:rPr>
                <w:color w:val="2F5496" w:themeColor="accent5" w:themeShade="BF"/>
              </w:rPr>
              <w:t xml:space="preserve"> Sète, UMR CBGP à Montpellier).</w:t>
            </w:r>
          </w:p>
        </w:tc>
        <w:sdt>
          <w:sdtPr>
            <w:alias w:val="Cochez oui ou non"/>
            <w:tag w:val="Cochez oui ou non"/>
            <w:id w:val="-1207486781"/>
            <w14:checkbox>
              <w14:checked w14:val="1"/>
              <w14:checkedState w14:val="2612" w14:font="MS Gothic"/>
              <w14:uncheckedState w14:val="2610" w14:font="MS Gothic"/>
            </w14:checkbox>
          </w:sdtPr>
          <w:sdtEndPr/>
          <w:sdtContent>
            <w:tc>
              <w:tcPr>
                <w:tcW w:w="430" w:type="pct"/>
                <w:vAlign w:val="center"/>
              </w:tcPr>
              <w:p w:rsidR="00747738" w:rsidRPr="00F727E2" w:rsidRDefault="005E0A5B" w:rsidP="00A0319A">
                <w:pPr>
                  <w:spacing w:after="0"/>
                </w:pPr>
                <w:r>
                  <w:rPr>
                    <w:rFonts w:ascii="MS Gothic" w:eastAsia="MS Gothic" w:hAnsi="MS Gothic" w:hint="eastAsia"/>
                  </w:rPr>
                  <w:t>☒</w:t>
                </w:r>
              </w:p>
            </w:tc>
          </w:sdtContent>
        </w:sdt>
        <w:sdt>
          <w:sdtPr>
            <w:alias w:val="Cochez oui ou non"/>
            <w:tag w:val="Cochez oui ou non"/>
            <w:id w:val="759262129"/>
            <w14:checkbox>
              <w14:checked w14:val="0"/>
              <w14:checkedState w14:val="2612" w14:font="MS Gothic"/>
              <w14:uncheckedState w14:val="2610" w14:font="MS Gothic"/>
            </w14:checkbox>
          </w:sdtPr>
          <w:sdtEndPr/>
          <w:sdtContent>
            <w:tc>
              <w:tcPr>
                <w:tcW w:w="430" w:type="pct"/>
                <w:vAlign w:val="center"/>
              </w:tcPr>
              <w:p w:rsidR="00747738" w:rsidRPr="00F727E2" w:rsidRDefault="00747738" w:rsidP="00A0319A">
                <w:pPr>
                  <w:spacing w:after="0"/>
                </w:pPr>
                <w:r w:rsidRPr="00F727E2">
                  <w:rPr>
                    <w:rFonts w:ascii="Segoe UI Symbol" w:eastAsia="MS Gothic" w:hAnsi="Segoe UI Symbol" w:cs="Segoe UI Symbol"/>
                  </w:rPr>
                  <w:t>☐</w:t>
                </w:r>
              </w:p>
            </w:tc>
          </w:sdtContent>
        </w:sdt>
      </w:tr>
    </w:tbl>
    <w:p w:rsidR="00752E53" w:rsidRPr="001620F6" w:rsidRDefault="00752E53" w:rsidP="000D25BD"/>
    <w:p w:rsidR="00747738" w:rsidRPr="001620F6" w:rsidRDefault="00747738" w:rsidP="00A0319A">
      <w:pPr>
        <w:pStyle w:val="Titre2"/>
      </w:pPr>
      <w:r w:rsidRPr="001620F6">
        <w:lastRenderedPageBreak/>
        <w:t>Développements techniques nécessaires</w:t>
      </w:r>
    </w:p>
    <w:p w:rsidR="005E0A5B" w:rsidRPr="00E43EEE" w:rsidRDefault="005E0A5B" w:rsidP="000D25BD">
      <w:r w:rsidRPr="00E43EEE">
        <w:t>Le projet est fondé sur une complémentarité entre l’application OpenSource de l’IRD et l’offre de service de la startup SanarSoft.</w:t>
      </w:r>
    </w:p>
    <w:p w:rsidR="005E0A5B" w:rsidRPr="001C22F5" w:rsidRDefault="005E0A5B" w:rsidP="000D25BD">
      <w:pPr>
        <w:pStyle w:val="Paragraphedeliste"/>
        <w:numPr>
          <w:ilvl w:val="0"/>
          <w:numId w:val="1"/>
        </w:numPr>
      </w:pPr>
      <w:r w:rsidRPr="001C22F5">
        <w:t>Pour ce qui concerne l’application, le code Java doit être clarifié et commenté</w:t>
      </w:r>
      <w:r w:rsidR="00E43EEE" w:rsidRPr="001C22F5">
        <w:t xml:space="preserve"> afin de pouvoir le diffuser en mode Open Source. La page d’accès </w:t>
      </w:r>
      <w:r w:rsidR="000E752A">
        <w:t>(</w:t>
      </w:r>
      <w:hyperlink r:id="rId25" w:history="1">
        <w:r w:rsidR="000E752A" w:rsidRPr="007324BD">
          <w:rPr>
            <w:rStyle w:val="Lienhypertexte"/>
          </w:rPr>
          <w:t>http://centreinfo.science</w:t>
        </w:r>
      </w:hyperlink>
      <w:r w:rsidR="000E752A">
        <w:t xml:space="preserve">) </w:t>
      </w:r>
      <w:r w:rsidR="00E43EEE" w:rsidRPr="001C22F5">
        <w:t xml:space="preserve">doit être complétée </w:t>
      </w:r>
      <w:r w:rsidR="001F6BBF">
        <w:t xml:space="preserve">avec </w:t>
      </w:r>
      <w:r w:rsidR="00E43EEE" w:rsidRPr="001C22F5">
        <w:t xml:space="preserve">la documentation associée à chaque composante de l’application et </w:t>
      </w:r>
      <w:r w:rsidR="001F6BBF">
        <w:t xml:space="preserve">ajustée avec </w:t>
      </w:r>
      <w:r w:rsidR="00E43EEE" w:rsidRPr="001C22F5">
        <w:t>l’ergonomie nécessaire pour mettre à disposition l’application dans les meilleures conditions.</w:t>
      </w:r>
    </w:p>
    <w:p w:rsidR="00E43EEE" w:rsidRPr="001C22F5" w:rsidRDefault="00E43EEE" w:rsidP="000D25BD">
      <w:pPr>
        <w:pStyle w:val="Paragraphedeliste"/>
        <w:numPr>
          <w:ilvl w:val="0"/>
          <w:numId w:val="1"/>
        </w:numPr>
      </w:pPr>
      <w:r w:rsidRPr="001C22F5">
        <w:t>Pour ce qui concerne l’offre de service, il est nécessaire principalement de finaliser l’apprentissage à la manipulation et la gestion de l’application, de consolider l’offre autour d’une assurance qualité à renforcer et de réaliser le premier CI-Client avec le partenaire universitaire qui a été identifié (Rectorat Univ. G.Berger, Saint-Louis Sénégal).</w:t>
      </w:r>
    </w:p>
    <w:p w:rsidR="00747738" w:rsidRPr="001620F6" w:rsidRDefault="00747738" w:rsidP="00A0319A">
      <w:pPr>
        <w:pStyle w:val="Titre2"/>
      </w:pPr>
      <w:r w:rsidRPr="001620F6">
        <w:t>Stade de maturité du projet</w:t>
      </w:r>
      <w:r w:rsidRPr="001620F6">
        <w:rPr>
          <w:rFonts w:cs="Arial"/>
        </w:rPr>
        <w:t xml:space="preserve">  </w:t>
      </w:r>
      <w:r w:rsidRPr="001620F6">
        <w:t>&amp; demande spécifique d’accompagnement</w:t>
      </w:r>
      <w:r w:rsidRPr="001620F6">
        <w:rPr>
          <w:rFonts w:cs="Arial"/>
        </w:rPr>
        <w:t xml:space="preserve"> </w:t>
      </w:r>
    </w:p>
    <w:tbl>
      <w:tblPr>
        <w:tblStyle w:val="Grilledutableau2"/>
        <w:tblW w:w="5039" w:type="pct"/>
        <w:jc w:val="center"/>
        <w:tblCellMar>
          <w:top w:w="28" w:type="dxa"/>
          <w:bottom w:w="28" w:type="dxa"/>
        </w:tblCellMar>
        <w:tblLook w:val="04A0" w:firstRow="1" w:lastRow="0" w:firstColumn="1" w:lastColumn="0" w:noHBand="0" w:noVBand="1"/>
      </w:tblPr>
      <w:tblGrid>
        <w:gridCol w:w="2633"/>
        <w:gridCol w:w="831"/>
        <w:gridCol w:w="830"/>
        <w:gridCol w:w="651"/>
        <w:gridCol w:w="4193"/>
      </w:tblGrid>
      <w:tr w:rsidR="00747738" w:rsidRPr="001620F6" w:rsidTr="006E731F">
        <w:trPr>
          <w:jc w:val="center"/>
        </w:trPr>
        <w:tc>
          <w:tcPr>
            <w:tcW w:w="1441" w:type="pct"/>
            <w:tcBorders>
              <w:top w:val="nil"/>
              <w:left w:val="nil"/>
            </w:tcBorders>
            <w:tcMar>
              <w:top w:w="0" w:type="dxa"/>
              <w:bottom w:w="0" w:type="dxa"/>
            </w:tcMar>
          </w:tcPr>
          <w:p w:rsidR="00747738" w:rsidRPr="00F727E2" w:rsidRDefault="00747738" w:rsidP="00A0319A">
            <w:pPr>
              <w:spacing w:after="0"/>
            </w:pPr>
          </w:p>
        </w:tc>
        <w:tc>
          <w:tcPr>
            <w:tcW w:w="455" w:type="pct"/>
            <w:shd w:val="clear" w:color="auto" w:fill="D9D9D9" w:themeFill="background1" w:themeFillShade="D9"/>
            <w:tcMar>
              <w:top w:w="0" w:type="dxa"/>
              <w:bottom w:w="0" w:type="dxa"/>
            </w:tcMar>
          </w:tcPr>
          <w:p w:rsidR="00747738" w:rsidRPr="006E731F" w:rsidRDefault="00747738" w:rsidP="006E731F">
            <w:pPr>
              <w:spacing w:after="0"/>
              <w:jc w:val="center"/>
              <w:rPr>
                <w:sz w:val="18"/>
              </w:rPr>
            </w:pPr>
            <w:r w:rsidRPr="006E731F">
              <w:rPr>
                <w:sz w:val="18"/>
              </w:rPr>
              <w:t>A Faire</w:t>
            </w:r>
          </w:p>
        </w:tc>
        <w:tc>
          <w:tcPr>
            <w:tcW w:w="454" w:type="pct"/>
            <w:shd w:val="clear" w:color="auto" w:fill="D9D9D9" w:themeFill="background1" w:themeFillShade="D9"/>
            <w:tcMar>
              <w:top w:w="0" w:type="dxa"/>
              <w:bottom w:w="0" w:type="dxa"/>
            </w:tcMar>
          </w:tcPr>
          <w:p w:rsidR="00747738" w:rsidRPr="006E731F" w:rsidRDefault="00747738" w:rsidP="006E731F">
            <w:pPr>
              <w:spacing w:after="0"/>
              <w:jc w:val="center"/>
              <w:rPr>
                <w:sz w:val="18"/>
              </w:rPr>
            </w:pPr>
            <w:r w:rsidRPr="006E731F">
              <w:rPr>
                <w:sz w:val="18"/>
              </w:rPr>
              <w:t>En cours</w:t>
            </w:r>
          </w:p>
        </w:tc>
        <w:tc>
          <w:tcPr>
            <w:tcW w:w="356" w:type="pct"/>
            <w:shd w:val="clear" w:color="auto" w:fill="D9D9D9" w:themeFill="background1" w:themeFillShade="D9"/>
            <w:tcMar>
              <w:top w:w="0" w:type="dxa"/>
              <w:bottom w:w="0" w:type="dxa"/>
            </w:tcMar>
          </w:tcPr>
          <w:p w:rsidR="00747738" w:rsidRPr="006E731F" w:rsidRDefault="00747738" w:rsidP="006E731F">
            <w:pPr>
              <w:spacing w:after="0"/>
              <w:jc w:val="center"/>
              <w:rPr>
                <w:sz w:val="18"/>
              </w:rPr>
            </w:pPr>
            <w:r w:rsidRPr="006E731F">
              <w:rPr>
                <w:sz w:val="18"/>
              </w:rPr>
              <w:t>Fait</w:t>
            </w:r>
          </w:p>
        </w:tc>
        <w:tc>
          <w:tcPr>
            <w:tcW w:w="2295" w:type="pct"/>
            <w:shd w:val="clear" w:color="auto" w:fill="D9D9D9" w:themeFill="background1" w:themeFillShade="D9"/>
            <w:tcMar>
              <w:top w:w="0" w:type="dxa"/>
              <w:bottom w:w="0" w:type="dxa"/>
            </w:tcMar>
          </w:tcPr>
          <w:p w:rsidR="00747738" w:rsidRPr="006E731F" w:rsidRDefault="00747738" w:rsidP="00A0319A">
            <w:pPr>
              <w:spacing w:after="0"/>
              <w:rPr>
                <w:sz w:val="18"/>
              </w:rPr>
            </w:pPr>
            <w:r w:rsidRPr="006E731F">
              <w:rPr>
                <w:sz w:val="18"/>
              </w:rPr>
              <w:t>Remarques ou Précisions</w:t>
            </w:r>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Déclaration d’invention</w:t>
            </w:r>
          </w:p>
        </w:tc>
        <w:sdt>
          <w:sdtPr>
            <w:id w:val="-1706621234"/>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749469202"/>
            <w14:checkbox>
              <w14:checked w14:val="0"/>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728506731"/>
            <w14:checkbox>
              <w14:checked w14:val="1"/>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E43EEE" w:rsidP="006E731F">
                <w:pPr>
                  <w:spacing w:after="0"/>
                  <w:jc w:val="center"/>
                </w:pPr>
                <w:r>
                  <w:rPr>
                    <w:rFonts w:ascii="MS Gothic" w:eastAsia="MS Gothic" w:hAnsi="MS Gothic" w:hint="eastAsia"/>
                  </w:rPr>
                  <w:t>☒</w:t>
                </w:r>
              </w:p>
            </w:tc>
          </w:sdtContent>
        </w:sdt>
        <w:tc>
          <w:tcPr>
            <w:tcW w:w="2295" w:type="pct"/>
            <w:tcMar>
              <w:top w:w="0" w:type="dxa"/>
              <w:bottom w:w="0" w:type="dxa"/>
            </w:tcMar>
          </w:tcPr>
          <w:p w:rsidR="00747738" w:rsidRPr="006E731F" w:rsidRDefault="00DF7BAB" w:rsidP="00703B4A">
            <w:pPr>
              <w:spacing w:after="0"/>
              <w:jc w:val="center"/>
              <w:rPr>
                <w:rFonts w:asciiTheme="minorHAnsi" w:hAnsiTheme="minorHAnsi"/>
                <w:sz w:val="20"/>
              </w:rPr>
            </w:pPr>
            <w:hyperlink r:id="rId26" w:history="1">
              <w:r w:rsidR="001F6BBF" w:rsidRPr="006E731F">
                <w:rPr>
                  <w:rStyle w:val="Lienhypertexte"/>
                  <w:rFonts w:asciiTheme="minorHAnsi" w:hAnsiTheme="minorHAnsi"/>
                  <w:sz w:val="20"/>
                </w:rPr>
                <w:t>Accès à la déclaration</w:t>
              </w:r>
            </w:hyperlink>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Protection (brevet, dépôt APP, droit d’auteur, etc.)</w:t>
            </w:r>
          </w:p>
        </w:tc>
        <w:sdt>
          <w:sdtPr>
            <w:id w:val="-1164618820"/>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1496151454"/>
            <w14:checkbox>
              <w14:checked w14:val="0"/>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874968128"/>
            <w14:checkbox>
              <w14:checked w14:val="1"/>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E43EEE" w:rsidP="006E731F">
                <w:pPr>
                  <w:spacing w:after="0"/>
                  <w:jc w:val="center"/>
                </w:pPr>
                <w:r>
                  <w:rPr>
                    <w:rFonts w:ascii="MS Gothic" w:eastAsia="MS Gothic" w:hAnsi="MS Gothic" w:hint="eastAsia"/>
                  </w:rPr>
                  <w:t>☒</w:t>
                </w:r>
              </w:p>
            </w:tc>
          </w:sdtContent>
        </w:sdt>
        <w:tc>
          <w:tcPr>
            <w:tcW w:w="2295" w:type="pct"/>
            <w:tcMar>
              <w:top w:w="0" w:type="dxa"/>
              <w:bottom w:w="0" w:type="dxa"/>
            </w:tcMar>
          </w:tcPr>
          <w:p w:rsidR="00747738" w:rsidRPr="006E731F" w:rsidRDefault="00FE41B7" w:rsidP="00A0319A">
            <w:pPr>
              <w:spacing w:after="0"/>
              <w:rPr>
                <w:rFonts w:asciiTheme="minorHAnsi" w:hAnsiTheme="minorHAnsi"/>
                <w:sz w:val="20"/>
              </w:rPr>
            </w:pPr>
            <w:r w:rsidRPr="006E731F">
              <w:rPr>
                <w:rFonts w:asciiTheme="minorHAnsi" w:hAnsiTheme="minorHAnsi"/>
                <w:sz w:val="20"/>
              </w:rPr>
              <w:t>IDDN.FR.001.370014.000.S.P.2019.000.20000</w:t>
            </w:r>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Développement (prototype, preuve de concept)</w:t>
            </w:r>
          </w:p>
        </w:tc>
        <w:sdt>
          <w:sdtPr>
            <w:id w:val="-28648169"/>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2108149689"/>
            <w14:checkbox>
              <w14:checked w14:val="1"/>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924219" w:rsidP="006E731F">
                <w:pPr>
                  <w:spacing w:after="0"/>
                  <w:jc w:val="center"/>
                </w:pPr>
                <w:r>
                  <w:rPr>
                    <w:rFonts w:ascii="MS Gothic" w:eastAsia="MS Gothic" w:hAnsi="MS Gothic" w:hint="eastAsia"/>
                  </w:rPr>
                  <w:t>☒</w:t>
                </w:r>
              </w:p>
            </w:tc>
          </w:sdtContent>
        </w:sdt>
        <w:sdt>
          <w:sdtPr>
            <w:id w:val="1432081887"/>
            <w14:checkbox>
              <w14:checked w14:val="0"/>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tc>
          <w:tcPr>
            <w:tcW w:w="2295" w:type="pct"/>
            <w:tcMar>
              <w:top w:w="0" w:type="dxa"/>
              <w:bottom w:w="0" w:type="dxa"/>
            </w:tcMar>
          </w:tcPr>
          <w:p w:rsidR="00747738" w:rsidRPr="006E731F" w:rsidRDefault="00E43EEE" w:rsidP="00703B4A">
            <w:pPr>
              <w:spacing w:after="0"/>
              <w:jc w:val="center"/>
              <w:rPr>
                <w:rFonts w:asciiTheme="minorHAnsi" w:hAnsiTheme="minorHAnsi"/>
                <w:sz w:val="20"/>
              </w:rPr>
            </w:pPr>
            <w:r w:rsidRPr="006E731F">
              <w:rPr>
                <w:rFonts w:asciiTheme="minorHAnsi" w:hAnsiTheme="minorHAnsi"/>
                <w:sz w:val="20"/>
              </w:rPr>
              <w:t xml:space="preserve">TRL </w:t>
            </w:r>
            <w:r w:rsidR="00FB7CC5" w:rsidRPr="006E731F">
              <w:rPr>
                <w:rFonts w:asciiTheme="minorHAnsi" w:hAnsiTheme="minorHAnsi"/>
                <w:sz w:val="20"/>
              </w:rPr>
              <w:t>7</w:t>
            </w:r>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Etude de marché</w:t>
            </w:r>
          </w:p>
        </w:tc>
        <w:sdt>
          <w:sdtPr>
            <w:id w:val="-340857474"/>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94168593"/>
            <w14:checkbox>
              <w14:checked w14:val="1"/>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E43EEE" w:rsidP="006E731F">
                <w:pPr>
                  <w:spacing w:after="0"/>
                  <w:jc w:val="center"/>
                </w:pPr>
                <w:r>
                  <w:rPr>
                    <w:rFonts w:ascii="MS Gothic" w:eastAsia="MS Gothic" w:hAnsi="MS Gothic" w:hint="eastAsia"/>
                  </w:rPr>
                  <w:t>☒</w:t>
                </w:r>
              </w:p>
            </w:tc>
          </w:sdtContent>
        </w:sdt>
        <w:sdt>
          <w:sdtPr>
            <w:id w:val="-1314636945"/>
            <w14:checkbox>
              <w14:checked w14:val="0"/>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tc>
          <w:tcPr>
            <w:tcW w:w="2295" w:type="pct"/>
            <w:tcMar>
              <w:top w:w="0" w:type="dxa"/>
              <w:bottom w:w="0" w:type="dxa"/>
            </w:tcMar>
          </w:tcPr>
          <w:p w:rsidR="00747738" w:rsidRPr="006E731F" w:rsidRDefault="00747738" w:rsidP="00A0319A">
            <w:pPr>
              <w:spacing w:after="0"/>
              <w:rPr>
                <w:rFonts w:asciiTheme="minorHAnsi" w:hAnsiTheme="minorHAnsi"/>
                <w:sz w:val="20"/>
              </w:rPr>
            </w:pPr>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Définition du modèle économique</w:t>
            </w:r>
          </w:p>
        </w:tc>
        <w:sdt>
          <w:sdtPr>
            <w:id w:val="1511874313"/>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739838226"/>
            <w14:checkbox>
              <w14:checked w14:val="0"/>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5012E6" w:rsidP="006E731F">
                <w:pPr>
                  <w:spacing w:after="0"/>
                  <w:jc w:val="center"/>
                </w:pPr>
                <w:r>
                  <w:rPr>
                    <w:rFonts w:ascii="MS Gothic" w:eastAsia="MS Gothic" w:hAnsi="MS Gothic" w:hint="eastAsia"/>
                  </w:rPr>
                  <w:t>☐</w:t>
                </w:r>
              </w:p>
            </w:tc>
          </w:sdtContent>
        </w:sdt>
        <w:sdt>
          <w:sdtPr>
            <w:id w:val="923929972"/>
            <w14:checkbox>
              <w14:checked w14:val="1"/>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5012E6" w:rsidP="006E731F">
                <w:pPr>
                  <w:spacing w:after="0"/>
                  <w:jc w:val="center"/>
                </w:pPr>
                <w:r>
                  <w:rPr>
                    <w:rFonts w:ascii="MS Gothic" w:eastAsia="MS Gothic" w:hAnsi="MS Gothic" w:hint="eastAsia"/>
                  </w:rPr>
                  <w:t>☒</w:t>
                </w:r>
              </w:p>
            </w:tc>
          </w:sdtContent>
        </w:sdt>
        <w:tc>
          <w:tcPr>
            <w:tcW w:w="2295" w:type="pct"/>
            <w:tcMar>
              <w:top w:w="0" w:type="dxa"/>
              <w:bottom w:w="0" w:type="dxa"/>
            </w:tcMar>
          </w:tcPr>
          <w:p w:rsidR="00747738" w:rsidRPr="006E731F" w:rsidRDefault="00DF7BAB" w:rsidP="00703B4A">
            <w:pPr>
              <w:spacing w:after="0"/>
              <w:jc w:val="center"/>
              <w:rPr>
                <w:rFonts w:asciiTheme="minorHAnsi" w:hAnsiTheme="minorHAnsi"/>
                <w:sz w:val="20"/>
              </w:rPr>
            </w:pPr>
            <w:hyperlink r:id="rId27" w:history="1">
              <w:r w:rsidR="000E752A" w:rsidRPr="006E731F">
                <w:rPr>
                  <w:rStyle w:val="Lienhypertexte"/>
                  <w:rFonts w:asciiTheme="minorHAnsi" w:hAnsiTheme="minorHAnsi"/>
                  <w:sz w:val="20"/>
                </w:rPr>
                <w:t>Accès au document</w:t>
              </w:r>
            </w:hyperlink>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Offre technologique rédigée</w:t>
            </w:r>
          </w:p>
        </w:tc>
        <w:sdt>
          <w:sdtPr>
            <w:id w:val="-905366784"/>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03B4A" w:rsidP="006E731F">
                <w:pPr>
                  <w:spacing w:after="0"/>
                  <w:jc w:val="center"/>
                </w:pPr>
                <w:r>
                  <w:rPr>
                    <w:rFonts w:ascii="MS Gothic" w:eastAsia="MS Gothic" w:hAnsi="MS Gothic" w:hint="eastAsia"/>
                  </w:rPr>
                  <w:t>☐</w:t>
                </w:r>
              </w:p>
            </w:tc>
          </w:sdtContent>
        </w:sdt>
        <w:sdt>
          <w:sdtPr>
            <w:id w:val="-550466093"/>
            <w14:checkbox>
              <w14:checked w14:val="0"/>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FE41B7" w:rsidP="006E731F">
                <w:pPr>
                  <w:spacing w:after="0"/>
                  <w:jc w:val="center"/>
                </w:pPr>
                <w:r>
                  <w:rPr>
                    <w:rFonts w:ascii="MS Gothic" w:eastAsia="MS Gothic" w:hAnsi="MS Gothic" w:hint="eastAsia"/>
                  </w:rPr>
                  <w:t>☐</w:t>
                </w:r>
              </w:p>
            </w:tc>
          </w:sdtContent>
        </w:sdt>
        <w:sdt>
          <w:sdtPr>
            <w:id w:val="-5293332"/>
            <w14:checkbox>
              <w14:checked w14:val="1"/>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703B4A" w:rsidP="006E731F">
                <w:pPr>
                  <w:spacing w:after="0"/>
                  <w:jc w:val="center"/>
                </w:pPr>
                <w:r>
                  <w:rPr>
                    <w:rFonts w:ascii="MS Gothic" w:eastAsia="MS Gothic" w:hAnsi="MS Gothic" w:hint="eastAsia"/>
                  </w:rPr>
                  <w:t>☒</w:t>
                </w:r>
              </w:p>
            </w:tc>
          </w:sdtContent>
        </w:sdt>
        <w:tc>
          <w:tcPr>
            <w:tcW w:w="2295" w:type="pct"/>
            <w:tcMar>
              <w:top w:w="0" w:type="dxa"/>
              <w:bottom w:w="0" w:type="dxa"/>
            </w:tcMar>
          </w:tcPr>
          <w:p w:rsidR="00747738" w:rsidRPr="006E731F" w:rsidRDefault="00747738" w:rsidP="00A0319A">
            <w:pPr>
              <w:spacing w:after="0"/>
              <w:rPr>
                <w:rFonts w:asciiTheme="minorHAnsi" w:hAnsiTheme="minorHAnsi"/>
                <w:sz w:val="20"/>
              </w:rPr>
            </w:pPr>
          </w:p>
        </w:tc>
      </w:tr>
      <w:tr w:rsidR="00747738" w:rsidRPr="001620F6" w:rsidTr="006E731F">
        <w:trPr>
          <w:jc w:val="center"/>
        </w:trPr>
        <w:tc>
          <w:tcPr>
            <w:tcW w:w="1441" w:type="pct"/>
            <w:shd w:val="clear" w:color="auto" w:fill="auto"/>
            <w:tcMar>
              <w:top w:w="0" w:type="dxa"/>
              <w:bottom w:w="0" w:type="dxa"/>
            </w:tcMar>
          </w:tcPr>
          <w:p w:rsidR="00747738" w:rsidRPr="006E731F" w:rsidRDefault="00747738" w:rsidP="00A0319A">
            <w:pPr>
              <w:spacing w:after="0"/>
              <w:rPr>
                <w:sz w:val="20"/>
              </w:rPr>
            </w:pPr>
            <w:r w:rsidRPr="006E731F">
              <w:rPr>
                <w:sz w:val="20"/>
              </w:rPr>
              <w:t xml:space="preserve">Prospection / promotion de l’offre auprès de partenaires </w:t>
            </w:r>
            <w:r w:rsidR="008876F8" w:rsidRPr="006E731F">
              <w:rPr>
                <w:sz w:val="20"/>
              </w:rPr>
              <w:t>ou</w:t>
            </w:r>
            <w:r w:rsidRPr="006E731F">
              <w:rPr>
                <w:sz w:val="20"/>
              </w:rPr>
              <w:t xml:space="preserve"> </w:t>
            </w:r>
            <w:r w:rsidR="008876F8" w:rsidRPr="006E731F">
              <w:rPr>
                <w:sz w:val="20"/>
              </w:rPr>
              <w:t>bailleurs</w:t>
            </w:r>
          </w:p>
        </w:tc>
        <w:sdt>
          <w:sdtPr>
            <w:id w:val="-1376075417"/>
            <w14:checkbox>
              <w14:checked w14:val="0"/>
              <w14:checkedState w14:val="2612" w14:font="MS Gothic"/>
              <w14:uncheckedState w14:val="2610" w14:font="MS Gothic"/>
            </w14:checkbox>
          </w:sdtPr>
          <w:sdtEndPr/>
          <w:sdtContent>
            <w:tc>
              <w:tcPr>
                <w:tcW w:w="455" w:type="pct"/>
                <w:tcMar>
                  <w:top w:w="0" w:type="dxa"/>
                  <w:bottom w:w="0" w:type="dxa"/>
                </w:tcMar>
                <w:vAlign w:val="center"/>
              </w:tcPr>
              <w:p w:rsidR="00747738" w:rsidRPr="00F727E2" w:rsidRDefault="00747738" w:rsidP="006E731F">
                <w:pPr>
                  <w:spacing w:after="0"/>
                  <w:jc w:val="center"/>
                </w:pPr>
                <w:r w:rsidRPr="00F727E2">
                  <w:rPr>
                    <w:rFonts w:ascii="Segoe UI Symbol" w:eastAsia="MS Gothic" w:hAnsi="Segoe UI Symbol" w:cs="Segoe UI Symbol"/>
                  </w:rPr>
                  <w:t>☐</w:t>
                </w:r>
              </w:p>
            </w:tc>
          </w:sdtContent>
        </w:sdt>
        <w:sdt>
          <w:sdtPr>
            <w:id w:val="1032003824"/>
            <w14:checkbox>
              <w14:checked w14:val="1"/>
              <w14:checkedState w14:val="2612" w14:font="MS Gothic"/>
              <w14:uncheckedState w14:val="2610" w14:font="MS Gothic"/>
            </w14:checkbox>
          </w:sdtPr>
          <w:sdtEndPr/>
          <w:sdtContent>
            <w:tc>
              <w:tcPr>
                <w:tcW w:w="454" w:type="pct"/>
                <w:tcMar>
                  <w:top w:w="0" w:type="dxa"/>
                  <w:bottom w:w="0" w:type="dxa"/>
                </w:tcMar>
                <w:vAlign w:val="center"/>
              </w:tcPr>
              <w:p w:rsidR="00747738" w:rsidRPr="00F727E2" w:rsidRDefault="00FE41B7" w:rsidP="006E731F">
                <w:pPr>
                  <w:spacing w:after="0"/>
                  <w:jc w:val="center"/>
                </w:pPr>
                <w:r>
                  <w:rPr>
                    <w:rFonts w:ascii="MS Gothic" w:eastAsia="MS Gothic" w:hAnsi="MS Gothic" w:hint="eastAsia"/>
                  </w:rPr>
                  <w:t>☒</w:t>
                </w:r>
              </w:p>
            </w:tc>
          </w:sdtContent>
        </w:sdt>
        <w:sdt>
          <w:sdtPr>
            <w:id w:val="1963374561"/>
            <w14:checkbox>
              <w14:checked w14:val="0"/>
              <w14:checkedState w14:val="2612" w14:font="MS Gothic"/>
              <w14:uncheckedState w14:val="2610" w14:font="MS Gothic"/>
            </w14:checkbox>
          </w:sdtPr>
          <w:sdtEndPr/>
          <w:sdtContent>
            <w:tc>
              <w:tcPr>
                <w:tcW w:w="356" w:type="pct"/>
                <w:tcMar>
                  <w:top w:w="0" w:type="dxa"/>
                  <w:bottom w:w="0" w:type="dxa"/>
                </w:tcMar>
                <w:vAlign w:val="center"/>
              </w:tcPr>
              <w:p w:rsidR="00747738" w:rsidRPr="00F727E2" w:rsidRDefault="00FE41B7" w:rsidP="006E731F">
                <w:pPr>
                  <w:spacing w:after="0"/>
                  <w:jc w:val="center"/>
                </w:pPr>
                <w:r>
                  <w:rPr>
                    <w:rFonts w:ascii="MS Gothic" w:eastAsia="MS Gothic" w:hAnsi="MS Gothic" w:hint="eastAsia"/>
                  </w:rPr>
                  <w:t>☐</w:t>
                </w:r>
              </w:p>
            </w:tc>
          </w:sdtContent>
        </w:sdt>
        <w:tc>
          <w:tcPr>
            <w:tcW w:w="2295" w:type="pct"/>
            <w:tcMar>
              <w:top w:w="0" w:type="dxa"/>
              <w:bottom w:w="0" w:type="dxa"/>
            </w:tcMar>
          </w:tcPr>
          <w:p w:rsidR="00747738" w:rsidRPr="006E731F" w:rsidRDefault="00FE41B7">
            <w:pPr>
              <w:spacing w:after="0"/>
              <w:rPr>
                <w:rFonts w:asciiTheme="minorHAnsi" w:hAnsiTheme="minorHAnsi"/>
                <w:sz w:val="20"/>
              </w:rPr>
            </w:pPr>
            <w:r w:rsidRPr="006E731F">
              <w:rPr>
                <w:rFonts w:asciiTheme="minorHAnsi" w:hAnsiTheme="minorHAnsi"/>
                <w:sz w:val="20"/>
              </w:rPr>
              <w:t>En cours</w:t>
            </w:r>
            <w:r w:rsidR="00474126" w:rsidRPr="006E731F">
              <w:rPr>
                <w:rFonts w:asciiTheme="minorHAnsi" w:hAnsiTheme="minorHAnsi"/>
                <w:sz w:val="20"/>
              </w:rPr>
              <w:t> : inventaires des incubateurs au Sénégal (</w:t>
            </w:r>
            <w:hyperlink r:id="rId28" w:history="1">
              <w:r w:rsidR="00474126" w:rsidRPr="006E731F">
                <w:rPr>
                  <w:rStyle w:val="Lienhypertexte"/>
                  <w:sz w:val="20"/>
                </w:rPr>
                <w:t>document</w:t>
              </w:r>
            </w:hyperlink>
            <w:r w:rsidR="00474126" w:rsidRPr="006E731F">
              <w:rPr>
                <w:rFonts w:asciiTheme="minorHAnsi" w:hAnsiTheme="minorHAnsi"/>
                <w:sz w:val="20"/>
              </w:rPr>
              <w:t xml:space="preserve">), contact sans retour de Bond’innov, </w:t>
            </w:r>
            <w:r w:rsidRPr="006E731F">
              <w:rPr>
                <w:rFonts w:asciiTheme="minorHAnsi" w:hAnsiTheme="minorHAnsi"/>
                <w:sz w:val="20"/>
              </w:rPr>
              <w:t>réponse à un premier appel d’offre en 2019</w:t>
            </w:r>
            <w:r w:rsidR="00474126" w:rsidRPr="006E731F">
              <w:rPr>
                <w:rStyle w:val="Appelnotedebasdep"/>
                <w:rFonts w:asciiTheme="minorHAnsi" w:hAnsiTheme="minorHAnsi"/>
                <w:sz w:val="20"/>
              </w:rPr>
              <w:footnoteReference w:id="3"/>
            </w:r>
          </w:p>
        </w:tc>
      </w:tr>
    </w:tbl>
    <w:p w:rsidR="00747738" w:rsidRPr="001620F6" w:rsidRDefault="00747738" w:rsidP="000D25BD"/>
    <w:p w:rsidR="00F727E2" w:rsidRDefault="00747738" w:rsidP="00A0319A">
      <w:pPr>
        <w:pStyle w:val="Titre1"/>
      </w:pPr>
      <w:r w:rsidRPr="001620F6">
        <w:t>STRATEGIE DE VALORISATION ENVISAGEE</w:t>
      </w:r>
    </w:p>
    <w:tbl>
      <w:tblPr>
        <w:tblStyle w:val="Grilledutableau2"/>
        <w:tblW w:w="5000" w:type="pct"/>
        <w:jc w:val="center"/>
        <w:tblLook w:val="04A0" w:firstRow="1" w:lastRow="0" w:firstColumn="1" w:lastColumn="0" w:noHBand="0" w:noVBand="1"/>
      </w:tblPr>
      <w:tblGrid>
        <w:gridCol w:w="3152"/>
        <w:gridCol w:w="553"/>
        <w:gridCol w:w="691"/>
        <w:gridCol w:w="4671"/>
      </w:tblGrid>
      <w:tr w:rsidR="00747738" w:rsidRPr="00FD2E58" w:rsidTr="006E731F">
        <w:trPr>
          <w:jc w:val="center"/>
        </w:trPr>
        <w:tc>
          <w:tcPr>
            <w:tcW w:w="1738" w:type="pct"/>
            <w:tcBorders>
              <w:top w:val="nil"/>
              <w:left w:val="nil"/>
            </w:tcBorders>
            <w:vAlign w:val="center"/>
          </w:tcPr>
          <w:p w:rsidR="00747738" w:rsidRPr="006E731F" w:rsidRDefault="00747738" w:rsidP="006E731F">
            <w:pPr>
              <w:spacing w:after="0"/>
              <w:jc w:val="left"/>
              <w:rPr>
                <w:sz w:val="20"/>
                <w:szCs w:val="20"/>
              </w:rPr>
            </w:pPr>
          </w:p>
        </w:tc>
        <w:tc>
          <w:tcPr>
            <w:tcW w:w="305" w:type="pct"/>
            <w:shd w:val="clear" w:color="auto" w:fill="D9D9D9" w:themeFill="background1" w:themeFillShade="D9"/>
            <w:vAlign w:val="center"/>
          </w:tcPr>
          <w:p w:rsidR="00747738" w:rsidRPr="006E731F" w:rsidRDefault="00747738" w:rsidP="006E731F">
            <w:pPr>
              <w:spacing w:after="0"/>
              <w:jc w:val="left"/>
              <w:rPr>
                <w:sz w:val="20"/>
                <w:szCs w:val="20"/>
              </w:rPr>
            </w:pPr>
            <w:r w:rsidRPr="006E731F">
              <w:rPr>
                <w:sz w:val="20"/>
                <w:szCs w:val="20"/>
              </w:rPr>
              <w:t>OUI</w:t>
            </w:r>
          </w:p>
        </w:tc>
        <w:tc>
          <w:tcPr>
            <w:tcW w:w="381" w:type="pct"/>
            <w:shd w:val="clear" w:color="auto" w:fill="D9D9D9" w:themeFill="background1" w:themeFillShade="D9"/>
            <w:vAlign w:val="center"/>
          </w:tcPr>
          <w:p w:rsidR="00747738" w:rsidRPr="006E731F" w:rsidRDefault="00747738" w:rsidP="006E731F">
            <w:pPr>
              <w:spacing w:after="0"/>
              <w:jc w:val="left"/>
              <w:rPr>
                <w:sz w:val="20"/>
                <w:szCs w:val="20"/>
              </w:rPr>
            </w:pPr>
            <w:r w:rsidRPr="006E731F">
              <w:rPr>
                <w:sz w:val="20"/>
                <w:szCs w:val="20"/>
              </w:rPr>
              <w:t>NON</w:t>
            </w:r>
          </w:p>
        </w:tc>
        <w:tc>
          <w:tcPr>
            <w:tcW w:w="2576" w:type="pct"/>
            <w:shd w:val="clear" w:color="auto" w:fill="D9D9D9" w:themeFill="background1" w:themeFillShade="D9"/>
            <w:vAlign w:val="center"/>
          </w:tcPr>
          <w:p w:rsidR="00747738" w:rsidRPr="006E731F" w:rsidRDefault="00747738" w:rsidP="006E731F">
            <w:pPr>
              <w:spacing w:after="0"/>
              <w:jc w:val="left"/>
              <w:rPr>
                <w:sz w:val="20"/>
                <w:szCs w:val="20"/>
              </w:rPr>
            </w:pPr>
            <w:r w:rsidRPr="006E731F">
              <w:rPr>
                <w:sz w:val="20"/>
                <w:szCs w:val="20"/>
              </w:rPr>
              <w:t>Remarques</w:t>
            </w:r>
          </w:p>
        </w:tc>
      </w:tr>
      <w:tr w:rsidR="00747738" w:rsidRPr="00FD2E58" w:rsidTr="006E731F">
        <w:trPr>
          <w:jc w:val="center"/>
        </w:trPr>
        <w:tc>
          <w:tcPr>
            <w:tcW w:w="1738" w:type="pct"/>
            <w:vAlign w:val="center"/>
          </w:tcPr>
          <w:p w:rsidR="00747738" w:rsidRPr="006E731F" w:rsidRDefault="00747738" w:rsidP="006E731F">
            <w:pPr>
              <w:spacing w:after="0"/>
              <w:jc w:val="left"/>
              <w:rPr>
                <w:sz w:val="20"/>
                <w:szCs w:val="20"/>
              </w:rPr>
            </w:pPr>
            <w:r w:rsidRPr="006E731F">
              <w:rPr>
                <w:sz w:val="20"/>
                <w:szCs w:val="20"/>
              </w:rPr>
              <w:t>Vente de prestation d’expertise ou de formations par l</w:t>
            </w:r>
            <w:r w:rsidR="009B0386" w:rsidRPr="006E731F">
              <w:rPr>
                <w:sz w:val="20"/>
                <w:szCs w:val="20"/>
              </w:rPr>
              <w:t>’IRD</w:t>
            </w:r>
            <w:r w:rsidRPr="006E731F">
              <w:rPr>
                <w:sz w:val="20"/>
                <w:szCs w:val="20"/>
              </w:rPr>
              <w:t xml:space="preserve"> basées sur le produit / le savoir-faire</w:t>
            </w:r>
          </w:p>
        </w:tc>
        <w:sdt>
          <w:sdtPr>
            <w:rPr>
              <w:sz w:val="20"/>
              <w:szCs w:val="20"/>
            </w:rPr>
            <w:alias w:val="Cochez oui ou non"/>
            <w:tag w:val="Cochez oui ou non"/>
            <w:id w:val="350308026"/>
            <w14:checkbox>
              <w14:checked w14:val="0"/>
              <w14:checkedState w14:val="2612" w14:font="MS Gothic"/>
              <w14:uncheckedState w14:val="2610" w14:font="MS Gothic"/>
            </w14:checkbox>
          </w:sdtPr>
          <w:sdtEndPr/>
          <w:sdtContent>
            <w:tc>
              <w:tcPr>
                <w:tcW w:w="305" w:type="pct"/>
                <w:vAlign w:val="center"/>
              </w:tcPr>
              <w:p w:rsidR="00747738" w:rsidRPr="006E731F" w:rsidRDefault="00924219" w:rsidP="006E731F">
                <w:pPr>
                  <w:spacing w:after="0"/>
                  <w:jc w:val="left"/>
                  <w:rPr>
                    <w:sz w:val="20"/>
                    <w:szCs w:val="20"/>
                  </w:rPr>
                </w:pPr>
                <w:r w:rsidRPr="006E731F">
                  <w:rPr>
                    <w:rFonts w:ascii="MS Gothic" w:eastAsia="MS Gothic" w:hAnsi="MS Gothic"/>
                    <w:sz w:val="20"/>
                    <w:szCs w:val="20"/>
                  </w:rPr>
                  <w:t>☐</w:t>
                </w:r>
              </w:p>
            </w:tc>
          </w:sdtContent>
        </w:sdt>
        <w:sdt>
          <w:sdtPr>
            <w:rPr>
              <w:sz w:val="20"/>
              <w:szCs w:val="20"/>
            </w:rPr>
            <w:alias w:val="Cochez oui ou non"/>
            <w:tag w:val="Cochez oui ou non"/>
            <w:id w:val="1057751909"/>
            <w14:checkbox>
              <w14:checked w14:val="1"/>
              <w14:checkedState w14:val="2612" w14:font="MS Gothic"/>
              <w14:uncheckedState w14:val="2610" w14:font="MS Gothic"/>
            </w14:checkbox>
          </w:sdtPr>
          <w:sdtEndPr/>
          <w:sdtContent>
            <w:tc>
              <w:tcPr>
                <w:tcW w:w="381" w:type="pct"/>
                <w:vAlign w:val="center"/>
              </w:tcPr>
              <w:p w:rsidR="00747738" w:rsidRPr="006E731F" w:rsidRDefault="00924219" w:rsidP="006E731F">
                <w:pPr>
                  <w:spacing w:after="0"/>
                  <w:jc w:val="left"/>
                  <w:rPr>
                    <w:sz w:val="20"/>
                    <w:szCs w:val="20"/>
                  </w:rPr>
                </w:pPr>
                <w:r w:rsidRPr="006E731F">
                  <w:rPr>
                    <w:rFonts w:ascii="MS Gothic" w:eastAsia="MS Gothic" w:hAnsi="MS Gothic"/>
                    <w:sz w:val="20"/>
                    <w:szCs w:val="20"/>
                  </w:rPr>
                  <w:t>☒</w:t>
                </w:r>
              </w:p>
            </w:tc>
          </w:sdtContent>
        </w:sdt>
        <w:tc>
          <w:tcPr>
            <w:tcW w:w="2576" w:type="pct"/>
            <w:vAlign w:val="center"/>
          </w:tcPr>
          <w:p w:rsidR="00747738" w:rsidRPr="006E731F" w:rsidRDefault="00924219" w:rsidP="006E731F">
            <w:pPr>
              <w:spacing w:after="0"/>
              <w:jc w:val="left"/>
              <w:rPr>
                <w:sz w:val="20"/>
                <w:szCs w:val="20"/>
              </w:rPr>
            </w:pPr>
            <w:r w:rsidRPr="006E731F">
              <w:rPr>
                <w:sz w:val="20"/>
                <w:szCs w:val="20"/>
              </w:rPr>
              <w:t>La prestation est transmise dans le cadre d’un partenariat en cours de finalisation</w:t>
            </w:r>
          </w:p>
        </w:tc>
      </w:tr>
      <w:tr w:rsidR="00747738" w:rsidRPr="00FD2E58" w:rsidTr="006E731F">
        <w:trPr>
          <w:jc w:val="center"/>
        </w:trPr>
        <w:tc>
          <w:tcPr>
            <w:tcW w:w="1738" w:type="pct"/>
            <w:vAlign w:val="center"/>
          </w:tcPr>
          <w:p w:rsidR="00747738" w:rsidRPr="006E731F" w:rsidRDefault="00C56AAC" w:rsidP="006E731F">
            <w:pPr>
              <w:spacing w:after="0"/>
              <w:jc w:val="left"/>
              <w:rPr>
                <w:sz w:val="20"/>
                <w:szCs w:val="20"/>
              </w:rPr>
            </w:pPr>
            <w:r w:rsidRPr="006E731F">
              <w:rPr>
                <w:sz w:val="20"/>
                <w:szCs w:val="20"/>
              </w:rPr>
              <w:t>Solution</w:t>
            </w:r>
            <w:r w:rsidR="00747738" w:rsidRPr="006E731F">
              <w:rPr>
                <w:sz w:val="20"/>
                <w:szCs w:val="20"/>
              </w:rPr>
              <w:t xml:space="preserve"> réplicable, à intégrer et financer </w:t>
            </w:r>
            <w:r w:rsidR="00A16C69" w:rsidRPr="006E731F">
              <w:rPr>
                <w:sz w:val="20"/>
                <w:szCs w:val="20"/>
              </w:rPr>
              <w:t>avec des</w:t>
            </w:r>
            <w:r w:rsidR="00747738" w:rsidRPr="006E731F">
              <w:rPr>
                <w:sz w:val="20"/>
                <w:szCs w:val="20"/>
              </w:rPr>
              <w:t xml:space="preserve"> projets de R&amp;D </w:t>
            </w:r>
            <w:r w:rsidRPr="006E731F">
              <w:rPr>
                <w:sz w:val="20"/>
                <w:szCs w:val="20"/>
              </w:rPr>
              <w:t>en partenariat ou avec bailleur</w:t>
            </w:r>
          </w:p>
        </w:tc>
        <w:sdt>
          <w:sdtPr>
            <w:rPr>
              <w:sz w:val="20"/>
              <w:szCs w:val="20"/>
            </w:rPr>
            <w:alias w:val="Cochez oui ou non"/>
            <w:tag w:val="Cochez oui ou non"/>
            <w:id w:val="284473604"/>
            <w14:checkbox>
              <w14:checked w14:val="1"/>
              <w14:checkedState w14:val="2612" w14:font="MS Gothic"/>
              <w14:uncheckedState w14:val="2610" w14:font="MS Gothic"/>
            </w14:checkbox>
          </w:sdtPr>
          <w:sdtEndPr/>
          <w:sdtContent>
            <w:tc>
              <w:tcPr>
                <w:tcW w:w="305" w:type="pct"/>
                <w:vAlign w:val="center"/>
              </w:tcPr>
              <w:p w:rsidR="00747738" w:rsidRPr="006E731F" w:rsidRDefault="00E43EEE" w:rsidP="006E731F">
                <w:pPr>
                  <w:spacing w:after="0"/>
                  <w:jc w:val="left"/>
                  <w:rPr>
                    <w:sz w:val="20"/>
                    <w:szCs w:val="20"/>
                  </w:rPr>
                </w:pPr>
                <w:r w:rsidRPr="006E731F">
                  <w:rPr>
                    <w:rFonts w:ascii="MS Gothic" w:eastAsia="MS Gothic" w:hAnsi="MS Gothic"/>
                    <w:sz w:val="20"/>
                    <w:szCs w:val="20"/>
                  </w:rPr>
                  <w:t>☒</w:t>
                </w:r>
              </w:p>
            </w:tc>
          </w:sdtContent>
        </w:sdt>
        <w:sdt>
          <w:sdtPr>
            <w:rPr>
              <w:sz w:val="20"/>
              <w:szCs w:val="20"/>
            </w:rPr>
            <w:alias w:val="Cochez oui ou non"/>
            <w:tag w:val="Cochez oui ou non"/>
            <w:id w:val="707456895"/>
            <w14:checkbox>
              <w14:checked w14:val="0"/>
              <w14:checkedState w14:val="2612" w14:font="MS Gothic"/>
              <w14:uncheckedState w14:val="2610" w14:font="MS Gothic"/>
            </w14:checkbox>
          </w:sdtPr>
          <w:sdtEndPr/>
          <w:sdtContent>
            <w:tc>
              <w:tcPr>
                <w:tcW w:w="381" w:type="pct"/>
                <w:vAlign w:val="center"/>
              </w:tcPr>
              <w:p w:rsidR="00747738" w:rsidRPr="006E731F" w:rsidRDefault="00747738" w:rsidP="006E731F">
                <w:pPr>
                  <w:spacing w:after="0"/>
                  <w:jc w:val="left"/>
                  <w:rPr>
                    <w:sz w:val="20"/>
                    <w:szCs w:val="20"/>
                  </w:rPr>
                </w:pPr>
                <w:r w:rsidRPr="006E731F">
                  <w:rPr>
                    <w:rFonts w:ascii="Segoe UI Symbol" w:eastAsia="MS Gothic" w:hAnsi="Segoe UI Symbol" w:cs="Segoe UI Symbol"/>
                    <w:sz w:val="20"/>
                    <w:szCs w:val="20"/>
                  </w:rPr>
                  <w:t>☐</w:t>
                </w:r>
              </w:p>
            </w:tc>
          </w:sdtContent>
        </w:sdt>
        <w:tc>
          <w:tcPr>
            <w:tcW w:w="2576" w:type="pct"/>
            <w:vAlign w:val="center"/>
          </w:tcPr>
          <w:p w:rsidR="00747738" w:rsidRPr="006E731F" w:rsidRDefault="00185FE5" w:rsidP="006E731F">
            <w:pPr>
              <w:spacing w:after="0"/>
              <w:jc w:val="left"/>
              <w:rPr>
                <w:sz w:val="20"/>
                <w:szCs w:val="20"/>
              </w:rPr>
            </w:pPr>
            <w:r w:rsidRPr="006E731F">
              <w:rPr>
                <w:sz w:val="20"/>
                <w:szCs w:val="20"/>
              </w:rPr>
              <w:t>L’objet de la proposition est de proposer une solution réplicable. L’opération fait effectivement l’objet de recherches de financements</w:t>
            </w:r>
          </w:p>
        </w:tc>
      </w:tr>
      <w:tr w:rsidR="00747738" w:rsidRPr="00FD2E58" w:rsidTr="006E731F">
        <w:trPr>
          <w:jc w:val="center"/>
        </w:trPr>
        <w:tc>
          <w:tcPr>
            <w:tcW w:w="1738" w:type="pct"/>
            <w:vAlign w:val="center"/>
          </w:tcPr>
          <w:p w:rsidR="00747738" w:rsidRPr="006E731F" w:rsidRDefault="00747738" w:rsidP="006E731F">
            <w:pPr>
              <w:spacing w:after="0"/>
              <w:jc w:val="left"/>
              <w:rPr>
                <w:sz w:val="20"/>
                <w:szCs w:val="20"/>
              </w:rPr>
            </w:pPr>
            <w:r w:rsidRPr="006E731F">
              <w:rPr>
                <w:sz w:val="20"/>
                <w:szCs w:val="20"/>
              </w:rPr>
              <w:t>Transfert à un partenaire externe</w:t>
            </w:r>
          </w:p>
        </w:tc>
        <w:sdt>
          <w:sdtPr>
            <w:rPr>
              <w:sz w:val="20"/>
              <w:szCs w:val="20"/>
            </w:rPr>
            <w:alias w:val="Cochez oui ou non"/>
            <w:tag w:val="Cochez oui ou non"/>
            <w:id w:val="415363853"/>
            <w14:checkbox>
              <w14:checked w14:val="1"/>
              <w14:checkedState w14:val="2612" w14:font="MS Gothic"/>
              <w14:uncheckedState w14:val="2610" w14:font="MS Gothic"/>
            </w14:checkbox>
          </w:sdtPr>
          <w:sdtEndPr/>
          <w:sdtContent>
            <w:tc>
              <w:tcPr>
                <w:tcW w:w="305" w:type="pct"/>
                <w:vAlign w:val="center"/>
              </w:tcPr>
              <w:p w:rsidR="00747738" w:rsidRPr="006E731F" w:rsidRDefault="00E43EEE" w:rsidP="006E731F">
                <w:pPr>
                  <w:spacing w:after="0"/>
                  <w:jc w:val="left"/>
                  <w:rPr>
                    <w:sz w:val="20"/>
                    <w:szCs w:val="20"/>
                  </w:rPr>
                </w:pPr>
                <w:r w:rsidRPr="006E731F">
                  <w:rPr>
                    <w:rFonts w:ascii="MS Gothic" w:eastAsia="MS Gothic" w:hAnsi="MS Gothic"/>
                    <w:sz w:val="20"/>
                    <w:szCs w:val="20"/>
                  </w:rPr>
                  <w:t>☒</w:t>
                </w:r>
              </w:p>
            </w:tc>
          </w:sdtContent>
        </w:sdt>
        <w:sdt>
          <w:sdtPr>
            <w:rPr>
              <w:sz w:val="20"/>
              <w:szCs w:val="20"/>
            </w:rPr>
            <w:alias w:val="Cochez oui ou non"/>
            <w:tag w:val="Cochez oui ou non"/>
            <w:id w:val="1528361993"/>
            <w14:checkbox>
              <w14:checked w14:val="0"/>
              <w14:checkedState w14:val="2612" w14:font="MS Gothic"/>
              <w14:uncheckedState w14:val="2610" w14:font="MS Gothic"/>
            </w14:checkbox>
          </w:sdtPr>
          <w:sdtEndPr/>
          <w:sdtContent>
            <w:tc>
              <w:tcPr>
                <w:tcW w:w="381" w:type="pct"/>
                <w:vAlign w:val="center"/>
              </w:tcPr>
              <w:p w:rsidR="00747738" w:rsidRPr="006E731F" w:rsidRDefault="00747738" w:rsidP="006E731F">
                <w:pPr>
                  <w:spacing w:after="0"/>
                  <w:jc w:val="left"/>
                  <w:rPr>
                    <w:sz w:val="20"/>
                    <w:szCs w:val="20"/>
                  </w:rPr>
                </w:pPr>
                <w:r w:rsidRPr="006E731F">
                  <w:rPr>
                    <w:rFonts w:ascii="Segoe UI Symbol" w:eastAsia="MS Gothic" w:hAnsi="Segoe UI Symbol" w:cs="Segoe UI Symbol"/>
                    <w:sz w:val="20"/>
                    <w:szCs w:val="20"/>
                  </w:rPr>
                  <w:t>☐</w:t>
                </w:r>
              </w:p>
            </w:tc>
          </w:sdtContent>
        </w:sdt>
        <w:tc>
          <w:tcPr>
            <w:tcW w:w="2576" w:type="pct"/>
            <w:vAlign w:val="center"/>
          </w:tcPr>
          <w:p w:rsidR="00747738" w:rsidRPr="006E731F" w:rsidRDefault="00924219" w:rsidP="006E731F">
            <w:pPr>
              <w:spacing w:after="0"/>
              <w:jc w:val="left"/>
              <w:rPr>
                <w:sz w:val="20"/>
                <w:szCs w:val="20"/>
              </w:rPr>
            </w:pPr>
            <w:r w:rsidRPr="006E731F">
              <w:rPr>
                <w:sz w:val="20"/>
                <w:szCs w:val="20"/>
              </w:rPr>
              <w:t>Transfert du savoir-faire  IRD sur le CI</w:t>
            </w:r>
            <w:r w:rsidR="005012E6" w:rsidRPr="006E731F">
              <w:rPr>
                <w:sz w:val="20"/>
                <w:szCs w:val="20"/>
              </w:rPr>
              <w:t xml:space="preserve"> à SanarSoft</w:t>
            </w:r>
          </w:p>
        </w:tc>
      </w:tr>
      <w:tr w:rsidR="00747738" w:rsidRPr="00FD2E58" w:rsidTr="006E731F">
        <w:trPr>
          <w:trHeight w:val="439"/>
          <w:jc w:val="center"/>
        </w:trPr>
        <w:tc>
          <w:tcPr>
            <w:tcW w:w="1738" w:type="pct"/>
            <w:vAlign w:val="center"/>
          </w:tcPr>
          <w:p w:rsidR="00747738" w:rsidRPr="006E731F" w:rsidRDefault="00747738" w:rsidP="006E731F">
            <w:pPr>
              <w:spacing w:after="0"/>
              <w:jc w:val="left"/>
              <w:rPr>
                <w:sz w:val="20"/>
                <w:szCs w:val="20"/>
              </w:rPr>
            </w:pPr>
            <w:r w:rsidRPr="006E731F">
              <w:rPr>
                <w:sz w:val="20"/>
                <w:szCs w:val="20"/>
              </w:rPr>
              <w:t>Création d’entreprise</w:t>
            </w:r>
          </w:p>
        </w:tc>
        <w:sdt>
          <w:sdtPr>
            <w:rPr>
              <w:sz w:val="20"/>
              <w:szCs w:val="20"/>
            </w:rPr>
            <w:alias w:val="Cochez oui ou non"/>
            <w:tag w:val="Cochez oui ou non"/>
            <w:id w:val="-489870136"/>
            <w14:checkbox>
              <w14:checked w14:val="1"/>
              <w14:checkedState w14:val="2612" w14:font="MS Gothic"/>
              <w14:uncheckedState w14:val="2610" w14:font="MS Gothic"/>
            </w14:checkbox>
          </w:sdtPr>
          <w:sdtEndPr/>
          <w:sdtContent>
            <w:tc>
              <w:tcPr>
                <w:tcW w:w="305" w:type="pct"/>
                <w:vAlign w:val="center"/>
              </w:tcPr>
              <w:p w:rsidR="00747738" w:rsidRPr="006E731F" w:rsidRDefault="00E43EEE" w:rsidP="006E731F">
                <w:pPr>
                  <w:spacing w:after="0"/>
                  <w:jc w:val="left"/>
                  <w:rPr>
                    <w:sz w:val="20"/>
                    <w:szCs w:val="20"/>
                  </w:rPr>
                </w:pPr>
                <w:r w:rsidRPr="006E731F">
                  <w:rPr>
                    <w:rFonts w:ascii="MS Gothic" w:eastAsia="MS Gothic" w:hAnsi="MS Gothic"/>
                    <w:sz w:val="20"/>
                    <w:szCs w:val="20"/>
                  </w:rPr>
                  <w:t>☒</w:t>
                </w:r>
              </w:p>
            </w:tc>
          </w:sdtContent>
        </w:sdt>
        <w:sdt>
          <w:sdtPr>
            <w:rPr>
              <w:sz w:val="20"/>
              <w:szCs w:val="20"/>
            </w:rPr>
            <w:alias w:val="Cochez oui ou non"/>
            <w:tag w:val="Cochez oui ou non"/>
            <w:id w:val="1882893351"/>
            <w14:checkbox>
              <w14:checked w14:val="0"/>
              <w14:checkedState w14:val="2612" w14:font="MS Gothic"/>
              <w14:uncheckedState w14:val="2610" w14:font="MS Gothic"/>
            </w14:checkbox>
          </w:sdtPr>
          <w:sdtEndPr/>
          <w:sdtContent>
            <w:tc>
              <w:tcPr>
                <w:tcW w:w="381" w:type="pct"/>
                <w:vAlign w:val="center"/>
              </w:tcPr>
              <w:p w:rsidR="00747738" w:rsidRPr="006E731F" w:rsidRDefault="00747738" w:rsidP="006E731F">
                <w:pPr>
                  <w:spacing w:after="0"/>
                  <w:jc w:val="left"/>
                  <w:rPr>
                    <w:sz w:val="20"/>
                    <w:szCs w:val="20"/>
                  </w:rPr>
                </w:pPr>
                <w:r w:rsidRPr="006E731F">
                  <w:rPr>
                    <w:rFonts w:ascii="Segoe UI Symbol" w:eastAsia="MS Gothic" w:hAnsi="Segoe UI Symbol" w:cs="Segoe UI Symbol"/>
                    <w:sz w:val="20"/>
                    <w:szCs w:val="20"/>
                  </w:rPr>
                  <w:t>☐</w:t>
                </w:r>
              </w:p>
            </w:tc>
          </w:sdtContent>
        </w:sdt>
        <w:tc>
          <w:tcPr>
            <w:tcW w:w="2576" w:type="pct"/>
            <w:vAlign w:val="center"/>
          </w:tcPr>
          <w:p w:rsidR="00747738" w:rsidRPr="006E731F" w:rsidRDefault="00924219" w:rsidP="006E731F">
            <w:pPr>
              <w:spacing w:after="0"/>
              <w:jc w:val="left"/>
              <w:rPr>
                <w:sz w:val="20"/>
                <w:szCs w:val="20"/>
              </w:rPr>
            </w:pPr>
            <w:r w:rsidRPr="006E731F">
              <w:rPr>
                <w:sz w:val="20"/>
                <w:szCs w:val="20"/>
              </w:rPr>
              <w:t>Le projet CI-SanarSoft ne constitue pas une création d’entreprise ; cependant le projet met en œuvre toutes les composantes nécessaires à la transformation de la Startup pour qu’elle puisse répondre aux objectifs fixés.</w:t>
            </w:r>
          </w:p>
        </w:tc>
      </w:tr>
      <w:tr w:rsidR="004E1AA6" w:rsidRPr="00FD2E58" w:rsidTr="006E731F">
        <w:trPr>
          <w:trHeight w:val="439"/>
          <w:jc w:val="center"/>
        </w:trPr>
        <w:tc>
          <w:tcPr>
            <w:tcW w:w="1738" w:type="pct"/>
            <w:vAlign w:val="center"/>
          </w:tcPr>
          <w:p w:rsidR="004E1AA6" w:rsidRPr="006E731F" w:rsidRDefault="004E1AA6" w:rsidP="006E731F">
            <w:pPr>
              <w:spacing w:after="0"/>
              <w:jc w:val="left"/>
              <w:rPr>
                <w:sz w:val="20"/>
                <w:szCs w:val="20"/>
              </w:rPr>
            </w:pPr>
            <w:r w:rsidRPr="006E731F">
              <w:rPr>
                <w:sz w:val="20"/>
                <w:szCs w:val="20"/>
              </w:rPr>
              <w:lastRenderedPageBreak/>
              <w:t>Mise en place d’un partenariat pour le développement du produit ou du service</w:t>
            </w:r>
          </w:p>
        </w:tc>
        <w:sdt>
          <w:sdtPr>
            <w:rPr>
              <w:sz w:val="20"/>
              <w:szCs w:val="20"/>
            </w:rPr>
            <w:alias w:val="Cochez oui ou non"/>
            <w:tag w:val="Cochez oui ou non"/>
            <w:id w:val="1750547630"/>
            <w14:checkbox>
              <w14:checked w14:val="1"/>
              <w14:checkedState w14:val="2612" w14:font="MS Gothic"/>
              <w14:uncheckedState w14:val="2610" w14:font="MS Gothic"/>
            </w14:checkbox>
          </w:sdtPr>
          <w:sdtEndPr/>
          <w:sdtContent>
            <w:tc>
              <w:tcPr>
                <w:tcW w:w="305" w:type="pct"/>
                <w:vAlign w:val="center"/>
              </w:tcPr>
              <w:p w:rsidR="004E1AA6" w:rsidRPr="006E731F" w:rsidRDefault="00E43EEE" w:rsidP="006E731F">
                <w:pPr>
                  <w:spacing w:after="0"/>
                  <w:jc w:val="left"/>
                  <w:rPr>
                    <w:sz w:val="20"/>
                    <w:szCs w:val="20"/>
                  </w:rPr>
                </w:pPr>
                <w:r w:rsidRPr="006E731F">
                  <w:rPr>
                    <w:rFonts w:ascii="MS Gothic" w:eastAsia="MS Gothic" w:hAnsi="MS Gothic"/>
                    <w:sz w:val="20"/>
                    <w:szCs w:val="20"/>
                  </w:rPr>
                  <w:t>☒</w:t>
                </w:r>
              </w:p>
            </w:tc>
          </w:sdtContent>
        </w:sdt>
        <w:sdt>
          <w:sdtPr>
            <w:rPr>
              <w:sz w:val="20"/>
              <w:szCs w:val="20"/>
            </w:rPr>
            <w:alias w:val="Cochez oui ou non"/>
            <w:tag w:val="Cochez oui ou non"/>
            <w:id w:val="632217936"/>
            <w14:checkbox>
              <w14:checked w14:val="0"/>
              <w14:checkedState w14:val="2612" w14:font="MS Gothic"/>
              <w14:uncheckedState w14:val="2610" w14:font="MS Gothic"/>
            </w14:checkbox>
          </w:sdtPr>
          <w:sdtEndPr/>
          <w:sdtContent>
            <w:tc>
              <w:tcPr>
                <w:tcW w:w="381" w:type="pct"/>
                <w:vAlign w:val="center"/>
              </w:tcPr>
              <w:p w:rsidR="004E1AA6" w:rsidRPr="006E731F" w:rsidRDefault="004E1AA6" w:rsidP="006E731F">
                <w:pPr>
                  <w:spacing w:after="0"/>
                  <w:jc w:val="left"/>
                  <w:rPr>
                    <w:sz w:val="20"/>
                    <w:szCs w:val="20"/>
                  </w:rPr>
                </w:pPr>
                <w:r w:rsidRPr="006E731F">
                  <w:rPr>
                    <w:rFonts w:ascii="Segoe UI Symbol" w:eastAsia="MS Gothic" w:hAnsi="Segoe UI Symbol" w:cs="Segoe UI Symbol"/>
                    <w:sz w:val="20"/>
                    <w:szCs w:val="20"/>
                  </w:rPr>
                  <w:t>☐</w:t>
                </w:r>
              </w:p>
            </w:tc>
          </w:sdtContent>
        </w:sdt>
        <w:tc>
          <w:tcPr>
            <w:tcW w:w="2576" w:type="pct"/>
            <w:vAlign w:val="center"/>
          </w:tcPr>
          <w:p w:rsidR="004E1AA6" w:rsidRPr="006E731F" w:rsidRDefault="00924219" w:rsidP="006E731F">
            <w:pPr>
              <w:spacing w:after="0"/>
              <w:jc w:val="left"/>
              <w:rPr>
                <w:sz w:val="20"/>
                <w:szCs w:val="20"/>
              </w:rPr>
            </w:pPr>
            <w:r w:rsidRPr="006E731F">
              <w:rPr>
                <w:sz w:val="20"/>
                <w:szCs w:val="20"/>
              </w:rPr>
              <w:t>Partenariat IRD – SanarSoft en cours de finalisation</w:t>
            </w:r>
            <w:r w:rsidR="0040478E" w:rsidRPr="006E731F">
              <w:rPr>
                <w:sz w:val="20"/>
                <w:szCs w:val="20"/>
              </w:rPr>
              <w:t xml:space="preserve"> avec le S</w:t>
            </w:r>
            <w:r w:rsidR="005012E6" w:rsidRPr="006E731F">
              <w:rPr>
                <w:sz w:val="20"/>
                <w:szCs w:val="20"/>
              </w:rPr>
              <w:t xml:space="preserve">ervice </w:t>
            </w:r>
            <w:r w:rsidR="00703B4A" w:rsidRPr="006E731F">
              <w:rPr>
                <w:sz w:val="20"/>
                <w:szCs w:val="20"/>
              </w:rPr>
              <w:t>Innovation</w:t>
            </w:r>
            <w:r w:rsidR="005012E6" w:rsidRPr="006E731F">
              <w:rPr>
                <w:sz w:val="20"/>
                <w:szCs w:val="20"/>
              </w:rPr>
              <w:t xml:space="preserve"> Valorisation - O</w:t>
            </w:r>
            <w:r w:rsidR="0040478E" w:rsidRPr="006E731F">
              <w:rPr>
                <w:sz w:val="20"/>
                <w:szCs w:val="20"/>
              </w:rPr>
              <w:t>ccitanie</w:t>
            </w:r>
          </w:p>
        </w:tc>
      </w:tr>
    </w:tbl>
    <w:p w:rsidR="00474126" w:rsidRDefault="00474126" w:rsidP="000D25BD"/>
    <w:p w:rsidR="00474126" w:rsidRDefault="00474126">
      <w:pPr>
        <w:spacing w:after="160" w:line="259" w:lineRule="auto"/>
        <w:jc w:val="left"/>
      </w:pPr>
      <w:r>
        <w:br w:type="page"/>
      </w:r>
    </w:p>
    <w:p w:rsidR="0024445B" w:rsidRDefault="0024445B" w:rsidP="000D25BD"/>
    <w:p w:rsidR="00747738" w:rsidRDefault="00747738" w:rsidP="00A0319A">
      <w:pPr>
        <w:pStyle w:val="Titre1"/>
      </w:pPr>
      <w:bookmarkStart w:id="1" w:name="_Ref30927592"/>
      <w:r w:rsidRPr="001620F6">
        <w:t>REFERENCES D</w:t>
      </w:r>
      <w:r w:rsidR="004E1AA6" w:rsidRPr="001620F6">
        <w:t>’AUTRES</w:t>
      </w:r>
      <w:r w:rsidRPr="001620F6">
        <w:t xml:space="preserve"> PROJETS / ACTIONS AYANT DEJA INCLU L’INNOVATION</w:t>
      </w:r>
      <w:bookmarkEnd w:id="1"/>
      <w:r w:rsidRPr="001620F6">
        <w:t xml:space="preserve"> </w:t>
      </w:r>
    </w:p>
    <w:p w:rsidR="00747738" w:rsidRPr="001620F6" w:rsidRDefault="00513EDF" w:rsidP="000D25BD">
      <w:r>
        <w:rPr>
          <w:noProof/>
          <w:lang w:eastAsia="fr-FR"/>
        </w:rPr>
        <mc:AlternateContent>
          <mc:Choice Requires="wps">
            <w:drawing>
              <wp:anchor distT="0" distB="0" distL="114300" distR="114300" simplePos="0" relativeHeight="251666432" behindDoc="0" locked="0" layoutInCell="1" allowOverlap="1" wp14:anchorId="45556CFA" wp14:editId="79428769">
                <wp:simplePos x="0" y="0"/>
                <wp:positionH relativeFrom="column">
                  <wp:posOffset>3593465</wp:posOffset>
                </wp:positionH>
                <wp:positionV relativeFrom="paragraph">
                  <wp:posOffset>12065</wp:posOffset>
                </wp:positionV>
                <wp:extent cx="2266950" cy="1870710"/>
                <wp:effectExtent l="0" t="0" r="19050" b="1524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870710"/>
                        </a:xfrm>
                        <a:prstGeom prst="rect">
                          <a:avLst/>
                        </a:prstGeom>
                        <a:solidFill>
                          <a:srgbClr val="FFFFFF"/>
                        </a:solidFill>
                        <a:ln w="9525">
                          <a:solidFill>
                            <a:srgbClr val="000000"/>
                          </a:solidFill>
                          <a:miter lim="800000"/>
                          <a:headEnd/>
                          <a:tailEnd/>
                        </a:ln>
                      </wps:spPr>
                      <wps:txbx>
                        <w:txbxContent>
                          <w:p w:rsidR="004C12A8" w:rsidRDefault="004C12A8" w:rsidP="00703B4A">
                            <w:pPr>
                              <w:pStyle w:val="Lgende"/>
                              <w:spacing w:after="0"/>
                              <w:jc w:val="center"/>
                            </w:pPr>
                            <w:r w:rsidRPr="00513EDF">
                              <w:rPr>
                                <w:noProof/>
                              </w:rPr>
                              <w:drawing>
                                <wp:inline distT="0" distB="0" distL="0" distR="0" wp14:anchorId="7FD16E7D" wp14:editId="2088BA02">
                                  <wp:extent cx="2110361" cy="1374628"/>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872" cy="1377566"/>
                                          </a:xfrm>
                                          <a:prstGeom prst="rect">
                                            <a:avLst/>
                                          </a:prstGeom>
                                          <a:noFill/>
                                          <a:ln>
                                            <a:noFill/>
                                          </a:ln>
                                        </pic:spPr>
                                      </pic:pic>
                                    </a:graphicData>
                                  </a:graphic>
                                </wp:inline>
                              </w:drawing>
                            </w:r>
                          </w:p>
                          <w:p w:rsidR="004C12A8" w:rsidRPr="00924591" w:rsidRDefault="004C12A8" w:rsidP="00703B4A">
                            <w:pPr>
                              <w:pStyle w:val="Lgende"/>
                              <w:jc w:val="center"/>
                            </w:pPr>
                            <w:r>
                              <w:t>Evolution des accès au site internet gérant les 6 instances actuelles du 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56CFA" id="_x0000_t202" coordsize="21600,21600" o:spt="202" path="m,l,21600r21600,l21600,xe">
                <v:stroke joinstyle="miter"/>
                <v:path gradientshapeok="t" o:connecttype="rect"/>
              </v:shapetype>
              <v:shape id="Zone de texte 9" o:spid="_x0000_s1026" type="#_x0000_t202" style="position:absolute;left:0;text-align:left;margin-left:282.95pt;margin-top:.95pt;width:178.5pt;height:14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">
                <v:textbox>
                  <w:txbxContent>
                    <w:p w:rsidR="004C12A8" w:rsidRDefault="004C12A8" w:rsidP="00703B4A">
                      <w:pPr>
                        <w:pStyle w:val="Lgende"/>
                        <w:spacing w:after="0"/>
                        <w:jc w:val="center"/>
                      </w:pPr>
                      <w:r w:rsidRPr="00513EDF">
                        <w:rPr>
                          <w:noProof/>
                        </w:rPr>
                        <w:drawing>
                          <wp:inline distT="0" distB="0" distL="0" distR="0" wp14:anchorId="7FD16E7D" wp14:editId="2088BA02">
                            <wp:extent cx="2110361" cy="1374628"/>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872" cy="1377566"/>
                                    </a:xfrm>
                                    <a:prstGeom prst="rect">
                                      <a:avLst/>
                                    </a:prstGeom>
                                    <a:noFill/>
                                    <a:ln>
                                      <a:noFill/>
                                    </a:ln>
                                  </pic:spPr>
                                </pic:pic>
                              </a:graphicData>
                            </a:graphic>
                          </wp:inline>
                        </w:drawing>
                      </w:r>
                    </w:p>
                    <w:p w:rsidR="004C12A8" w:rsidRPr="00924591" w:rsidRDefault="004C12A8" w:rsidP="00703B4A">
                      <w:pPr>
                        <w:pStyle w:val="Lgende"/>
                        <w:jc w:val="center"/>
                      </w:pPr>
                      <w:r>
                        <w:t>Evolution des accès au site internet gérant les 6 instances actuelles du CI.</w:t>
                      </w:r>
                    </w:p>
                  </w:txbxContent>
                </v:textbox>
                <w10:wrap type="square"/>
              </v:shape>
            </w:pict>
          </mc:Fallback>
        </mc:AlternateContent>
      </w:r>
      <w:r w:rsidR="00515A12" w:rsidRPr="00AF05F4">
        <w:t xml:space="preserve">Le Centre d’Informations a été déployé sur six domaines de connaissance, en français </w:t>
      </w:r>
      <w:r w:rsidR="00AF05F4" w:rsidRPr="00AF05F4">
        <w:t>ou</w:t>
      </w:r>
      <w:r w:rsidR="006F675A">
        <w:t xml:space="preserve"> en anglais :</w:t>
      </w:r>
    </w:p>
    <w:p w:rsidR="00747738" w:rsidRDefault="00406BDE" w:rsidP="00A0319A">
      <w:pPr>
        <w:jc w:val="left"/>
        <w:rPr>
          <w:rFonts w:ascii="Verdana" w:hAnsi="Verdana"/>
          <w:i/>
          <w:color w:val="000000"/>
          <w:sz w:val="16"/>
          <w:szCs w:val="18"/>
        </w:rPr>
      </w:pPr>
      <w:r>
        <w:rPr>
          <w:noProof/>
          <w:lang w:eastAsia="fr-FR"/>
        </w:rPr>
        <w:drawing>
          <wp:inline distT="0" distB="0" distL="0" distR="0">
            <wp:extent cx="174625" cy="121285"/>
            <wp:effectExtent l="0" t="0" r="0" b="0"/>
            <wp:docPr id="1" name="Image 7" descr="http://vminfotron-dev.mpl.ird.fr:8080/ci2_2/icons/CI_icons/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vminfotron-dev.mpl.ird.fr:8080/ci2_2/icons/CI_icons/u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625" cy="121285"/>
                    </a:xfrm>
                    <a:prstGeom prst="rect">
                      <a:avLst/>
                    </a:prstGeom>
                    <a:noFill/>
                    <a:ln>
                      <a:noFill/>
                    </a:ln>
                  </pic:spPr>
                </pic:pic>
              </a:graphicData>
            </a:graphic>
          </wp:inline>
        </w:drawing>
      </w:r>
      <w:r w:rsidR="003C07DB" w:rsidRPr="00515A12">
        <w:rPr>
          <w:rFonts w:ascii="Verdana" w:hAnsi="Verdana"/>
          <w:color w:val="000000"/>
          <w:sz w:val="18"/>
          <w:szCs w:val="18"/>
        </w:rPr>
        <w:t> </w:t>
      </w:r>
      <w:hyperlink r:id="rId31" w:history="1">
        <w:r w:rsidR="003C07DB" w:rsidRPr="00515A12">
          <w:rPr>
            <w:rStyle w:val="Lienhypertexte"/>
            <w:rFonts w:ascii="Verdana" w:hAnsi="Verdana"/>
            <w:sz w:val="18"/>
            <w:szCs w:val="18"/>
          </w:rPr>
          <w:t>http://css5-ird.science</w:t>
        </w:r>
      </w:hyperlink>
      <w:r w:rsidR="003C07DB" w:rsidRPr="001634C2">
        <w:t> </w:t>
      </w:r>
      <w:r w:rsidR="00515A12" w:rsidRPr="001634C2">
        <w:t>Cartographie des métiers de la CSS5</w:t>
      </w:r>
      <w:r w:rsidR="003C07DB" w:rsidRPr="001634C2">
        <w:t xml:space="preserve"> (</w:t>
      </w:r>
      <w:r w:rsidR="001C22F5" w:rsidRPr="001634C2">
        <w:t xml:space="preserve">actuellement </w:t>
      </w:r>
      <w:r w:rsidR="00515A12" w:rsidRPr="001634C2">
        <w:t>42</w:t>
      </w:r>
      <w:r w:rsidR="003C07DB" w:rsidRPr="001634C2">
        <w:t xml:space="preserve"> </w:t>
      </w:r>
      <w:r w:rsidR="00515A12" w:rsidRPr="001634C2">
        <w:t>ressortissants référencés</w:t>
      </w:r>
      <w:r w:rsidR="003C07DB" w:rsidRPr="001634C2">
        <w:t>)</w:t>
      </w:r>
      <w:r w:rsidR="00515A12" w:rsidRPr="001634C2">
        <w:t xml:space="preserve"> </w:t>
      </w:r>
      <w:r w:rsidR="004E13EA">
        <w:t xml:space="preserve">/ </w:t>
      </w:r>
      <w:r w:rsidR="004E13EA" w:rsidRPr="006E731F">
        <w:rPr>
          <w:rFonts w:ascii="Verdana" w:hAnsi="Verdana"/>
          <w:i/>
          <w:sz w:val="16"/>
          <w:szCs w:val="16"/>
        </w:rPr>
        <w:t>Financement IRD</w:t>
      </w:r>
      <w:r w:rsidR="003C07DB" w:rsidRPr="001634C2">
        <w:br/>
      </w:r>
      <w:r w:rsidR="003C07DB" w:rsidRPr="00515A12">
        <w:rPr>
          <w:noProof/>
          <w:lang w:eastAsia="fr-FR"/>
        </w:rPr>
        <w:drawing>
          <wp:inline distT="0" distB="0" distL="0" distR="0" wp14:anchorId="0851CA1F" wp14:editId="44C3CE38">
            <wp:extent cx="171450" cy="114300"/>
            <wp:effectExtent l="0" t="0" r="0" b="0"/>
            <wp:docPr id="6" name="Image 6" descr="http://vminfotron-dev.mpl.ird.fr:8080/ci2_2/icons/CI_icons/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infotron-dev.mpl.ird.fr:8080/ci2_2/icons/CI_icons/u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003C07DB" w:rsidRPr="00515A12">
        <w:rPr>
          <w:rFonts w:ascii="Verdana" w:hAnsi="Verdana"/>
          <w:color w:val="000000"/>
          <w:sz w:val="18"/>
          <w:szCs w:val="18"/>
        </w:rPr>
        <w:t> </w:t>
      </w:r>
      <w:hyperlink r:id="rId32" w:history="1">
        <w:r w:rsidR="003C07DB" w:rsidRPr="00515A12">
          <w:rPr>
            <w:rStyle w:val="Lienhypertexte"/>
            <w:rFonts w:ascii="Verdana" w:hAnsi="Verdana"/>
            <w:sz w:val="18"/>
            <w:szCs w:val="18"/>
          </w:rPr>
          <w:t>http://cbgp-slideshows.eu</w:t>
        </w:r>
      </w:hyperlink>
      <w:r w:rsidR="003C07DB" w:rsidRPr="00515A12">
        <w:rPr>
          <w:rFonts w:ascii="Verdana" w:hAnsi="Verdana"/>
          <w:color w:val="000000"/>
          <w:sz w:val="18"/>
          <w:szCs w:val="18"/>
        </w:rPr>
        <w:t> </w:t>
      </w:r>
      <w:r w:rsidR="00515A12" w:rsidRPr="00515A12">
        <w:rPr>
          <w:rFonts w:ascii="Verdana" w:hAnsi="Verdana"/>
          <w:color w:val="000000"/>
          <w:sz w:val="18"/>
          <w:szCs w:val="18"/>
        </w:rPr>
        <w:t xml:space="preserve">Conférences de l’UMR CBGP </w:t>
      </w:r>
      <w:r w:rsidR="003C07DB" w:rsidRPr="00515A12">
        <w:rPr>
          <w:rFonts w:ascii="Verdana" w:hAnsi="Verdana"/>
          <w:color w:val="000000"/>
          <w:sz w:val="18"/>
          <w:szCs w:val="18"/>
        </w:rPr>
        <w:t>(</w:t>
      </w:r>
      <w:r w:rsidR="001C22F5">
        <w:rPr>
          <w:rFonts w:ascii="Verdana" w:hAnsi="Verdana"/>
          <w:color w:val="000000"/>
          <w:sz w:val="18"/>
          <w:szCs w:val="18"/>
        </w:rPr>
        <w:t xml:space="preserve">actuellement </w:t>
      </w:r>
      <w:r w:rsidR="003C07DB" w:rsidRPr="00515A12">
        <w:rPr>
          <w:rFonts w:ascii="Verdana" w:hAnsi="Verdana"/>
          <w:color w:val="000000"/>
          <w:sz w:val="18"/>
          <w:szCs w:val="18"/>
        </w:rPr>
        <w:t>10</w:t>
      </w:r>
      <w:r w:rsidR="00515A12" w:rsidRPr="00515A12">
        <w:rPr>
          <w:rFonts w:ascii="Verdana" w:hAnsi="Verdana"/>
          <w:color w:val="000000"/>
          <w:sz w:val="18"/>
          <w:szCs w:val="18"/>
        </w:rPr>
        <w:t>3</w:t>
      </w:r>
      <w:r w:rsidR="003C07DB" w:rsidRPr="00515A12">
        <w:rPr>
          <w:rFonts w:ascii="Verdana" w:hAnsi="Verdana"/>
          <w:color w:val="000000"/>
          <w:sz w:val="18"/>
          <w:szCs w:val="18"/>
        </w:rPr>
        <w:t xml:space="preserve"> </w:t>
      </w:r>
      <w:r w:rsidR="00515A12" w:rsidRPr="00515A12">
        <w:rPr>
          <w:rFonts w:ascii="Verdana" w:hAnsi="Verdana"/>
          <w:color w:val="000000"/>
          <w:sz w:val="18"/>
          <w:szCs w:val="18"/>
        </w:rPr>
        <w:t>diaporamas</w:t>
      </w:r>
      <w:r w:rsidR="003C07DB" w:rsidRPr="00515A12">
        <w:rPr>
          <w:rFonts w:ascii="Verdana" w:hAnsi="Verdana"/>
          <w:color w:val="000000"/>
          <w:sz w:val="18"/>
          <w:szCs w:val="18"/>
        </w:rPr>
        <w:t>)</w:t>
      </w:r>
      <w:r w:rsidR="00515A12" w:rsidRPr="00515A12">
        <w:rPr>
          <w:rFonts w:ascii="Verdana" w:hAnsi="Verdana"/>
          <w:color w:val="000000"/>
          <w:sz w:val="18"/>
          <w:szCs w:val="18"/>
        </w:rPr>
        <w:t xml:space="preserve"> </w:t>
      </w:r>
      <w:r w:rsidR="00515A12" w:rsidRPr="00515A12">
        <w:rPr>
          <w:rFonts w:ascii="Verdana" w:hAnsi="Verdana"/>
          <w:color w:val="000000"/>
          <w:sz w:val="16"/>
          <w:szCs w:val="18"/>
        </w:rPr>
        <w:t xml:space="preserve">/ </w:t>
      </w:r>
      <w:r w:rsidR="00515A12" w:rsidRPr="006E731F">
        <w:rPr>
          <w:rFonts w:ascii="Verdana" w:hAnsi="Verdana"/>
          <w:i/>
          <w:color w:val="000000"/>
          <w:sz w:val="16"/>
          <w:szCs w:val="18"/>
        </w:rPr>
        <w:t>Financement UMR CBGP</w:t>
      </w:r>
      <w:r w:rsidR="003C07DB" w:rsidRPr="00515A12">
        <w:rPr>
          <w:rFonts w:ascii="Verdana" w:hAnsi="Verdana"/>
          <w:color w:val="000000"/>
          <w:sz w:val="18"/>
          <w:szCs w:val="18"/>
        </w:rPr>
        <w:br/>
      </w:r>
      <w:r w:rsidR="003C07DB" w:rsidRPr="00515A12">
        <w:rPr>
          <w:noProof/>
          <w:lang w:eastAsia="fr-FR"/>
        </w:rPr>
        <w:drawing>
          <wp:inline distT="0" distB="0" distL="0" distR="0" wp14:anchorId="26CB14B6" wp14:editId="57E63FD7">
            <wp:extent cx="171450" cy="114300"/>
            <wp:effectExtent l="0" t="0" r="0" b="0"/>
            <wp:docPr id="5" name="Image 5" descr="http://vminfotron-dev.mpl.ird.fr:8080/ci2_2/icons/CI_icons/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minfotron-dev.mpl.ird.fr:8080/ci2_2/icons/CI_icons/u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003C07DB" w:rsidRPr="00515A12">
        <w:rPr>
          <w:rFonts w:ascii="Verdana" w:hAnsi="Verdana"/>
          <w:color w:val="000000"/>
          <w:sz w:val="18"/>
          <w:szCs w:val="18"/>
        </w:rPr>
        <w:t> </w:t>
      </w:r>
      <w:hyperlink r:id="rId33" w:history="1">
        <w:r w:rsidR="003C07DB" w:rsidRPr="00515A12">
          <w:rPr>
            <w:rStyle w:val="Lienhypertexte"/>
            <w:rFonts w:ascii="Verdana" w:hAnsi="Verdana"/>
            <w:sz w:val="18"/>
            <w:szCs w:val="18"/>
          </w:rPr>
          <w:t>http://simmasto.org</w:t>
        </w:r>
      </w:hyperlink>
      <w:r w:rsidR="003C07DB" w:rsidRPr="00515A12">
        <w:rPr>
          <w:rFonts w:ascii="Verdana" w:hAnsi="Verdana"/>
          <w:color w:val="000000"/>
          <w:sz w:val="18"/>
          <w:szCs w:val="18"/>
        </w:rPr>
        <w:t> Knowledge on rodent populations (34 informations)</w:t>
      </w:r>
      <w:r w:rsidR="00515A12" w:rsidRPr="00515A12">
        <w:rPr>
          <w:rFonts w:ascii="Verdana" w:hAnsi="Verdana"/>
          <w:color w:val="000000"/>
          <w:sz w:val="18"/>
          <w:szCs w:val="18"/>
        </w:rPr>
        <w:t xml:space="preserve"> </w:t>
      </w:r>
      <w:r w:rsidR="00515A12" w:rsidRPr="00515A12">
        <w:rPr>
          <w:rFonts w:ascii="Verdana" w:hAnsi="Verdana"/>
          <w:color w:val="000000"/>
          <w:sz w:val="16"/>
          <w:szCs w:val="18"/>
        </w:rPr>
        <w:t xml:space="preserve">/ </w:t>
      </w:r>
      <w:r w:rsidR="00515A12" w:rsidRPr="006E731F">
        <w:rPr>
          <w:rFonts w:ascii="Verdana" w:hAnsi="Verdana"/>
          <w:i/>
          <w:color w:val="000000"/>
          <w:sz w:val="16"/>
          <w:szCs w:val="18"/>
        </w:rPr>
        <w:t>Financement UMR CBGP</w:t>
      </w:r>
      <w:r w:rsidR="003C07DB" w:rsidRPr="00515A12">
        <w:rPr>
          <w:rFonts w:ascii="Verdana" w:hAnsi="Verdana"/>
          <w:color w:val="000000"/>
          <w:sz w:val="18"/>
          <w:szCs w:val="18"/>
        </w:rPr>
        <w:br/>
      </w:r>
      <w:r w:rsidR="003C07DB" w:rsidRPr="00515A12">
        <w:rPr>
          <w:noProof/>
          <w:lang w:eastAsia="fr-FR"/>
        </w:rPr>
        <w:drawing>
          <wp:inline distT="0" distB="0" distL="0" distR="0" wp14:anchorId="372BFE03" wp14:editId="2DBC89F0">
            <wp:extent cx="171450" cy="114300"/>
            <wp:effectExtent l="0" t="0" r="0" b="0"/>
            <wp:docPr id="4" name="Image 4" descr="http://vminfotron-dev.mpl.ird.fr:8080/ci2_2/icons/CI_icons/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infotron-dev.mpl.ird.fr:8080/ci2_2/icons/CI_icons/f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003C07DB" w:rsidRPr="00515A12">
        <w:rPr>
          <w:rFonts w:ascii="Verdana" w:hAnsi="Verdana"/>
          <w:color w:val="000000"/>
          <w:sz w:val="18"/>
          <w:szCs w:val="18"/>
        </w:rPr>
        <w:t> </w:t>
      </w:r>
      <w:hyperlink r:id="rId35" w:history="1">
        <w:r w:rsidR="00515A12" w:rsidRPr="00515A12">
          <w:rPr>
            <w:rStyle w:val="Lienhypertexte"/>
            <w:rFonts w:ascii="Verdana" w:hAnsi="Verdana"/>
            <w:sz w:val="18"/>
            <w:szCs w:val="18"/>
          </w:rPr>
          <w:t>Secteur des pêches en Guinée</w:t>
        </w:r>
      </w:hyperlink>
      <w:r w:rsidR="003C07DB" w:rsidRPr="00515A12">
        <w:rPr>
          <w:rFonts w:ascii="Verdana" w:hAnsi="Verdana"/>
          <w:color w:val="000000"/>
          <w:sz w:val="18"/>
          <w:szCs w:val="18"/>
        </w:rPr>
        <w:t xml:space="preserve"> (94 </w:t>
      </w:r>
      <w:r w:rsidR="00515A12" w:rsidRPr="00515A12">
        <w:rPr>
          <w:rFonts w:ascii="Verdana" w:hAnsi="Verdana"/>
          <w:color w:val="000000"/>
          <w:sz w:val="18"/>
          <w:szCs w:val="18"/>
        </w:rPr>
        <w:t>résultats intégrés</w:t>
      </w:r>
      <w:r w:rsidR="003C07DB" w:rsidRPr="00515A12">
        <w:rPr>
          <w:rFonts w:ascii="Verdana" w:hAnsi="Verdana"/>
          <w:color w:val="000000"/>
          <w:sz w:val="18"/>
          <w:szCs w:val="18"/>
        </w:rPr>
        <w:t>)</w:t>
      </w:r>
      <w:r w:rsidR="00515A12" w:rsidRPr="00515A12">
        <w:rPr>
          <w:rFonts w:ascii="Verdana" w:hAnsi="Verdana"/>
          <w:color w:val="000000"/>
          <w:sz w:val="18"/>
          <w:szCs w:val="18"/>
        </w:rPr>
        <w:t xml:space="preserve"> / </w:t>
      </w:r>
      <w:r w:rsidR="00515A12" w:rsidRPr="006E731F">
        <w:rPr>
          <w:rFonts w:ascii="Verdana" w:hAnsi="Verdana"/>
          <w:i/>
          <w:color w:val="000000"/>
          <w:sz w:val="16"/>
          <w:szCs w:val="18"/>
        </w:rPr>
        <w:t>Financement Comm. Europ. &amp; Coop. Française</w:t>
      </w:r>
      <w:r w:rsidR="003C07DB" w:rsidRPr="00515A12">
        <w:rPr>
          <w:rFonts w:ascii="Verdana" w:hAnsi="Verdana"/>
          <w:color w:val="000000"/>
          <w:sz w:val="18"/>
          <w:szCs w:val="18"/>
        </w:rPr>
        <w:br/>
      </w:r>
      <w:r w:rsidR="003C07DB" w:rsidRPr="00515A12">
        <w:rPr>
          <w:noProof/>
          <w:lang w:eastAsia="fr-FR"/>
        </w:rPr>
        <w:drawing>
          <wp:inline distT="0" distB="0" distL="0" distR="0" wp14:anchorId="350495A7" wp14:editId="0BEDFCDD">
            <wp:extent cx="171450" cy="114300"/>
            <wp:effectExtent l="0" t="0" r="0" b="0"/>
            <wp:docPr id="3" name="Image 3" descr="http://vminfotron-dev.mpl.ird.fr:8080/ci2_2/icons/CI_icons/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minfotron-dev.mpl.ird.fr:8080/ci2_2/icons/CI_icons/f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003C07DB" w:rsidRPr="00515A12">
        <w:rPr>
          <w:rFonts w:ascii="Verdana" w:hAnsi="Verdana"/>
          <w:color w:val="000000"/>
          <w:sz w:val="18"/>
          <w:szCs w:val="18"/>
        </w:rPr>
        <w:t> </w:t>
      </w:r>
      <w:hyperlink r:id="rId36" w:history="1">
        <w:r w:rsidR="00515A12" w:rsidRPr="00515A12">
          <w:rPr>
            <w:rStyle w:val="Lienhypertexte"/>
            <w:rFonts w:ascii="Verdana" w:hAnsi="Verdana"/>
            <w:sz w:val="18"/>
            <w:szCs w:val="18"/>
          </w:rPr>
          <w:t>Ecosystèmes marins</w:t>
        </w:r>
      </w:hyperlink>
      <w:r w:rsidR="003C07DB" w:rsidRPr="00515A12">
        <w:rPr>
          <w:rFonts w:ascii="Verdana" w:hAnsi="Verdana"/>
          <w:color w:val="000000"/>
          <w:sz w:val="18"/>
          <w:szCs w:val="18"/>
        </w:rPr>
        <w:t xml:space="preserve"> (13 </w:t>
      </w:r>
      <w:r w:rsidR="00515A12" w:rsidRPr="00515A12">
        <w:rPr>
          <w:rFonts w:ascii="Verdana" w:hAnsi="Verdana"/>
          <w:color w:val="000000"/>
          <w:sz w:val="18"/>
          <w:szCs w:val="18"/>
        </w:rPr>
        <w:t>items d’</w:t>
      </w:r>
      <w:r w:rsidR="003C07DB" w:rsidRPr="00515A12">
        <w:rPr>
          <w:rFonts w:ascii="Verdana" w:hAnsi="Verdana"/>
          <w:color w:val="000000"/>
          <w:sz w:val="18"/>
          <w:szCs w:val="18"/>
        </w:rPr>
        <w:t>information)</w:t>
      </w:r>
      <w:r w:rsidR="00515A12" w:rsidRPr="00515A12">
        <w:rPr>
          <w:rFonts w:ascii="Verdana" w:hAnsi="Verdana"/>
          <w:color w:val="000000"/>
          <w:sz w:val="18"/>
          <w:szCs w:val="18"/>
        </w:rPr>
        <w:t xml:space="preserve"> </w:t>
      </w:r>
      <w:r w:rsidR="00515A12" w:rsidRPr="00515A12">
        <w:rPr>
          <w:rFonts w:ascii="Verdana" w:hAnsi="Verdana"/>
          <w:color w:val="000000"/>
          <w:sz w:val="16"/>
          <w:szCs w:val="18"/>
        </w:rPr>
        <w:t xml:space="preserve">/ </w:t>
      </w:r>
      <w:r w:rsidR="00515A12" w:rsidRPr="006E731F">
        <w:rPr>
          <w:rFonts w:ascii="Verdana" w:hAnsi="Verdana"/>
          <w:i/>
          <w:color w:val="000000"/>
          <w:sz w:val="16"/>
          <w:szCs w:val="18"/>
        </w:rPr>
        <w:t>Financement UMR MARBEC</w:t>
      </w:r>
      <w:r w:rsidR="003C07DB" w:rsidRPr="00515A12">
        <w:rPr>
          <w:rFonts w:ascii="Verdana" w:hAnsi="Verdana"/>
          <w:color w:val="000000"/>
          <w:sz w:val="18"/>
          <w:szCs w:val="18"/>
        </w:rPr>
        <w:br/>
      </w:r>
      <w:r w:rsidR="003C07DB" w:rsidRPr="00515A12">
        <w:rPr>
          <w:noProof/>
          <w:lang w:eastAsia="fr-FR"/>
        </w:rPr>
        <w:drawing>
          <wp:inline distT="0" distB="0" distL="0" distR="0" wp14:anchorId="440A71EB" wp14:editId="5FC110B9">
            <wp:extent cx="171450" cy="114300"/>
            <wp:effectExtent l="0" t="0" r="0" b="0"/>
            <wp:docPr id="2" name="Image 2" descr="http://vminfotron-dev.mpl.ird.fr:8080/ci2_2/icons/CI_icons/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minfotron-dev.mpl.ird.fr:8080/ci2_2/icons/CI_icons/f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003C07DB" w:rsidRPr="00515A12">
        <w:rPr>
          <w:rFonts w:ascii="Verdana" w:hAnsi="Verdana"/>
          <w:color w:val="000000"/>
          <w:sz w:val="18"/>
          <w:szCs w:val="18"/>
        </w:rPr>
        <w:t> </w:t>
      </w:r>
      <w:hyperlink r:id="rId37" w:history="1">
        <w:r w:rsidR="00515A12" w:rsidRPr="00515A12">
          <w:rPr>
            <w:rStyle w:val="Lienhypertexte"/>
            <w:rFonts w:ascii="Verdana" w:hAnsi="Verdana"/>
            <w:sz w:val="18"/>
            <w:szCs w:val="18"/>
          </w:rPr>
          <w:t>Masters couplés en Biologie</w:t>
        </w:r>
      </w:hyperlink>
      <w:r w:rsidR="003C07DB" w:rsidRPr="00515A12">
        <w:rPr>
          <w:rFonts w:ascii="Verdana" w:hAnsi="Verdana"/>
          <w:color w:val="000000"/>
          <w:sz w:val="18"/>
          <w:szCs w:val="18"/>
        </w:rPr>
        <w:t> (16 items</w:t>
      </w:r>
      <w:r w:rsidR="005012E6">
        <w:rPr>
          <w:rFonts w:ascii="Verdana" w:hAnsi="Verdana"/>
          <w:color w:val="000000"/>
          <w:sz w:val="18"/>
          <w:szCs w:val="18"/>
        </w:rPr>
        <w:t xml:space="preserve"> d’information</w:t>
      </w:r>
      <w:r w:rsidR="003C07DB" w:rsidRPr="00515A12">
        <w:rPr>
          <w:rFonts w:ascii="Verdana" w:hAnsi="Verdana"/>
          <w:color w:val="000000"/>
          <w:sz w:val="18"/>
          <w:szCs w:val="18"/>
        </w:rPr>
        <w:t>)</w:t>
      </w:r>
      <w:r w:rsidR="00747738" w:rsidRPr="00515A12">
        <w:rPr>
          <w:rFonts w:ascii="Verdana" w:hAnsi="Verdana"/>
          <w:sz w:val="18"/>
          <w:szCs w:val="18"/>
        </w:rPr>
        <w:t xml:space="preserve"> </w:t>
      </w:r>
      <w:r w:rsidR="00747738" w:rsidRPr="00515A12">
        <w:rPr>
          <w:rFonts w:ascii="Verdana" w:hAnsi="Verdana"/>
          <w:sz w:val="16"/>
          <w:szCs w:val="18"/>
        </w:rPr>
        <w:t xml:space="preserve"> </w:t>
      </w:r>
      <w:r w:rsidR="00515A12" w:rsidRPr="00515A12">
        <w:rPr>
          <w:rFonts w:ascii="Verdana" w:hAnsi="Verdana"/>
          <w:color w:val="000000"/>
          <w:sz w:val="16"/>
          <w:szCs w:val="18"/>
        </w:rPr>
        <w:t>/</w:t>
      </w:r>
      <w:r w:rsidR="00515A12" w:rsidRPr="006E731F">
        <w:rPr>
          <w:rFonts w:ascii="Verdana" w:hAnsi="Verdana"/>
          <w:i/>
          <w:color w:val="000000"/>
          <w:sz w:val="16"/>
          <w:szCs w:val="18"/>
        </w:rPr>
        <w:t xml:space="preserve"> Financement UMR CBGP</w:t>
      </w:r>
    </w:p>
    <w:p w:rsidR="00FD2E58" w:rsidRPr="00A0319A" w:rsidRDefault="00FD2E58" w:rsidP="00A0319A">
      <w:pPr>
        <w:jc w:val="left"/>
        <w:rPr>
          <w:rFonts w:ascii="Verdana" w:hAnsi="Verdana"/>
          <w:sz w:val="18"/>
          <w:szCs w:val="18"/>
        </w:rPr>
      </w:pPr>
    </w:p>
    <w:p w:rsidR="00747738" w:rsidRPr="00A0319A" w:rsidRDefault="00747738" w:rsidP="00A0319A">
      <w:pPr>
        <w:pStyle w:val="Titre1"/>
      </w:pPr>
      <w:r w:rsidRPr="00A0319A">
        <w:t>PISTES DE VALORISATION CONNUES  &amp; CAPACITE DE REPONSE</w:t>
      </w:r>
    </w:p>
    <w:p w:rsidR="001C22F5" w:rsidRDefault="006C113C" w:rsidP="000D25BD">
      <w:r>
        <w:t>Comme indiqué au chapitre « marques d’intérêt », p.</w:t>
      </w:r>
      <w:r>
        <w:fldChar w:fldCharType="begin"/>
      </w:r>
      <w:r>
        <w:instrText xml:space="preserve"> PAGEREF _Ref30963133 \h </w:instrText>
      </w:r>
      <w:r>
        <w:fldChar w:fldCharType="separate"/>
      </w:r>
      <w:r w:rsidR="00A121F7">
        <w:rPr>
          <w:noProof/>
        </w:rPr>
        <w:t>5</w:t>
      </w:r>
      <w:r>
        <w:fldChar w:fldCharType="end"/>
      </w:r>
      <w:r>
        <w:t>, un premier test est en préparation au niveau de l’Université G.Berger de Saint-Louis : l’application visée pour ce CI aurait un potentiel financier de 2000€ dans le cadre d’une phase de faisabilité (</w:t>
      </w:r>
      <w:r w:rsidR="00077F8C">
        <w:t xml:space="preserve">30 </w:t>
      </w:r>
      <w:r>
        <w:t>informations) qui serait amendé ensuite pour la phase opérationnelle.</w:t>
      </w:r>
    </w:p>
    <w:p w:rsidR="00FD2E58" w:rsidRPr="001C22F5" w:rsidRDefault="00FD2E58" w:rsidP="000D25BD"/>
    <w:p w:rsidR="00747738" w:rsidRDefault="00747738" w:rsidP="00A0319A">
      <w:pPr>
        <w:pStyle w:val="Titre1"/>
      </w:pPr>
      <w:r w:rsidRPr="001620F6">
        <w:t xml:space="preserve">PROCHAINS DEVELOPPEMENTS ET BESOINS DE FINANCEMENT ENVISAGES </w:t>
      </w:r>
    </w:p>
    <w:p w:rsidR="008232B0" w:rsidRDefault="00DD17EA" w:rsidP="006F675A">
      <w:r>
        <w:t>L’atteinte des objectifs liés à l’amorçage de ce projet pourra</w:t>
      </w:r>
      <w:r w:rsidR="00DC568B">
        <w:t>it</w:t>
      </w:r>
      <w:r>
        <w:t xml:space="preserve"> être réalisée dans un délai de </w:t>
      </w:r>
      <w:r w:rsidR="00077F8C">
        <w:t xml:space="preserve">18 </w:t>
      </w:r>
      <w:r>
        <w:t>mois. Plusieurs activités se succéder</w:t>
      </w:r>
      <w:r w:rsidR="006C113C">
        <w:t>aie</w:t>
      </w:r>
      <w:r>
        <w:t xml:space="preserve">nt avec plusieurs types de ressources humaines. </w:t>
      </w:r>
    </w:p>
    <w:p w:rsidR="004C12A8" w:rsidRDefault="004C12A8" w:rsidP="006F675A">
      <w:r w:rsidRPr="004C12A8">
        <w:rPr>
          <w:noProof/>
          <w:lang w:eastAsia="fr-FR"/>
        </w:rPr>
        <w:drawing>
          <wp:inline distT="0" distB="0" distL="0" distR="0" wp14:anchorId="0B26C24A" wp14:editId="68F8403C">
            <wp:extent cx="5760720" cy="284691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2846918"/>
                    </a:xfrm>
                    <a:prstGeom prst="rect">
                      <a:avLst/>
                    </a:prstGeom>
                    <a:noFill/>
                    <a:ln>
                      <a:noFill/>
                    </a:ln>
                  </pic:spPr>
                </pic:pic>
              </a:graphicData>
            </a:graphic>
          </wp:inline>
        </w:drawing>
      </w:r>
    </w:p>
    <w:p w:rsidR="00474126" w:rsidRDefault="00474126" w:rsidP="006F675A"/>
    <w:p w:rsidR="002311B6" w:rsidRPr="001620F6" w:rsidRDefault="00CF17F5" w:rsidP="00A0319A">
      <w:pPr>
        <w:pStyle w:val="Titre1"/>
      </w:pPr>
      <w:r w:rsidRPr="001620F6">
        <w:lastRenderedPageBreak/>
        <w:t>RATTACHEMENT A UN ODD</w:t>
      </w:r>
    </w:p>
    <w:p w:rsidR="00C510E5" w:rsidRPr="001620F6" w:rsidRDefault="00C510E5" w:rsidP="000D25BD">
      <w:pPr>
        <w:sectPr w:rsidR="00C510E5" w:rsidRPr="001620F6" w:rsidSect="00F727E2">
          <w:footerReference w:type="default" r:id="rId39"/>
          <w:pgSz w:w="11906" w:h="16838"/>
          <w:pgMar w:top="1417" w:right="1417" w:bottom="1417" w:left="1417" w:header="708" w:footer="708" w:gutter="0"/>
          <w:pgNumType w:start="0"/>
          <w:cols w:space="708"/>
          <w:titlePg/>
          <w:docGrid w:linePitch="360"/>
        </w:sectPr>
      </w:pPr>
    </w:p>
    <w:p w:rsidR="00CF17F5" w:rsidRPr="001620F6" w:rsidRDefault="00DF7BAB" w:rsidP="006C113C">
      <w:pPr>
        <w:spacing w:after="0"/>
      </w:pPr>
      <w:sdt>
        <w:sdtPr>
          <w:id w:val="1921671429"/>
          <w14:checkbox>
            <w14:checked w14:val="1"/>
            <w14:checkedState w14:val="2612" w14:font="MS Gothic"/>
            <w14:uncheckedState w14:val="2610" w14:font="MS Gothic"/>
          </w14:checkbox>
        </w:sdtPr>
        <w:sdtEndPr/>
        <w:sdtContent>
          <w:r w:rsidR="005E0A5B">
            <w:rPr>
              <w:rFonts w:ascii="MS Gothic" w:eastAsia="MS Gothic" w:hAnsi="MS Gothic" w:hint="eastAsia"/>
            </w:rPr>
            <w:t>☒</w:t>
          </w:r>
        </w:sdtContent>
      </w:sdt>
      <w:r w:rsidR="002E26C3" w:rsidRPr="001620F6">
        <w:t xml:space="preserve"> </w:t>
      </w:r>
      <w:r w:rsidR="00CF17F5" w:rsidRPr="001620F6">
        <w:t>4-Éducation de qualité</w:t>
      </w:r>
    </w:p>
    <w:p w:rsidR="00CF17F5" w:rsidRPr="001620F6" w:rsidRDefault="00DF7BAB" w:rsidP="006C113C">
      <w:pPr>
        <w:spacing w:after="0"/>
      </w:pPr>
      <w:sdt>
        <w:sdtPr>
          <w:id w:val="1325242517"/>
          <w14:checkbox>
            <w14:checked w14:val="1"/>
            <w14:checkedState w14:val="2612" w14:font="MS Gothic"/>
            <w14:uncheckedState w14:val="2610" w14:font="MS Gothic"/>
          </w14:checkbox>
        </w:sdtPr>
        <w:sdtEndPr/>
        <w:sdtContent>
          <w:r w:rsidR="00FB7CC5">
            <w:rPr>
              <w:rFonts w:ascii="MS Gothic" w:eastAsia="MS Gothic" w:hAnsi="MS Gothic" w:hint="eastAsia"/>
            </w:rPr>
            <w:t>☒</w:t>
          </w:r>
        </w:sdtContent>
      </w:sdt>
      <w:r w:rsidR="002E26C3" w:rsidRPr="001620F6">
        <w:t xml:space="preserve"> </w:t>
      </w:r>
      <w:r w:rsidR="00CF17F5" w:rsidRPr="001620F6">
        <w:t>5-Égalité entre les femmes et les hommes</w:t>
      </w:r>
    </w:p>
    <w:p w:rsidR="00CF17F5" w:rsidRPr="001620F6" w:rsidRDefault="00DF7BAB" w:rsidP="006C113C">
      <w:pPr>
        <w:spacing w:after="0"/>
      </w:pPr>
      <w:sdt>
        <w:sdtPr>
          <w:id w:val="-1412314251"/>
          <w14:checkbox>
            <w14:checked w14:val="1"/>
            <w14:checkedState w14:val="2612" w14:font="MS Gothic"/>
            <w14:uncheckedState w14:val="2610" w14:font="MS Gothic"/>
          </w14:checkbox>
        </w:sdtPr>
        <w:sdtEndPr/>
        <w:sdtContent>
          <w:r w:rsidR="005E0A5B">
            <w:rPr>
              <w:rFonts w:ascii="MS Gothic" w:eastAsia="MS Gothic" w:hAnsi="MS Gothic" w:hint="eastAsia"/>
            </w:rPr>
            <w:t>☒</w:t>
          </w:r>
        </w:sdtContent>
      </w:sdt>
      <w:r w:rsidR="002E26C3" w:rsidRPr="001620F6">
        <w:t xml:space="preserve"> </w:t>
      </w:r>
      <w:r w:rsidR="00CF17F5" w:rsidRPr="001620F6">
        <w:t>9-Infrastructures résilientes et innovation</w:t>
      </w:r>
    </w:p>
    <w:p w:rsidR="00CF17F5" w:rsidRPr="001620F6" w:rsidRDefault="00DF7BAB" w:rsidP="006C113C">
      <w:pPr>
        <w:spacing w:after="0"/>
      </w:pPr>
      <w:sdt>
        <w:sdtPr>
          <w:id w:val="-1442756480"/>
          <w14:checkbox>
            <w14:checked w14:val="1"/>
            <w14:checkedState w14:val="2612" w14:font="MS Gothic"/>
            <w14:uncheckedState w14:val="2610" w14:font="MS Gothic"/>
          </w14:checkbox>
        </w:sdtPr>
        <w:sdtEndPr/>
        <w:sdtContent>
          <w:r w:rsidR="005E0A5B">
            <w:rPr>
              <w:rFonts w:ascii="MS Gothic" w:eastAsia="MS Gothic" w:hAnsi="MS Gothic" w:hint="eastAsia"/>
            </w:rPr>
            <w:t>☒</w:t>
          </w:r>
        </w:sdtContent>
      </w:sdt>
      <w:r w:rsidR="002E26C3" w:rsidRPr="001620F6">
        <w:t xml:space="preserve"> </w:t>
      </w:r>
      <w:r w:rsidR="00CF17F5" w:rsidRPr="001620F6">
        <w:t>10-Réduction des inégalités</w:t>
      </w:r>
    </w:p>
    <w:p w:rsidR="00351CF3" w:rsidRDefault="00DF7BAB" w:rsidP="000D25BD">
      <w:sdt>
        <w:sdtPr>
          <w:id w:val="-1409989012"/>
          <w14:checkbox>
            <w14:checked w14:val="1"/>
            <w14:checkedState w14:val="2612" w14:font="MS Gothic"/>
            <w14:uncheckedState w14:val="2610" w14:font="MS Gothic"/>
          </w14:checkbox>
        </w:sdtPr>
        <w:sdtEndPr/>
        <w:sdtContent>
          <w:r w:rsidR="005E0A5B">
            <w:rPr>
              <w:rFonts w:ascii="MS Gothic" w:eastAsia="MS Gothic" w:hAnsi="MS Gothic" w:hint="eastAsia"/>
            </w:rPr>
            <w:t>☒</w:t>
          </w:r>
        </w:sdtContent>
      </w:sdt>
      <w:r w:rsidR="002E26C3" w:rsidRPr="001620F6">
        <w:t xml:space="preserve"> </w:t>
      </w:r>
      <w:r w:rsidR="00CF17F5" w:rsidRPr="001620F6">
        <w:t>17-Partenariats pour la réalisation des objectifs</w:t>
      </w:r>
    </w:p>
    <w:p w:rsidR="004E1AA6" w:rsidRDefault="004E1AA6" w:rsidP="00A0319A">
      <w:pPr>
        <w:pStyle w:val="Titre1"/>
      </w:pPr>
      <w:r w:rsidRPr="001620F6">
        <w:t>RATTACHEMENT A UN PSIP</w:t>
      </w:r>
    </w:p>
    <w:p w:rsidR="00491BE8" w:rsidRPr="00491BE8" w:rsidRDefault="00EE65B1" w:rsidP="000D25BD">
      <w:r>
        <w:t>De nature transversale, c</w:t>
      </w:r>
      <w:r w:rsidR="00491BE8">
        <w:t xml:space="preserve">e projet ne se rattache pas concrètement à un PSIP. Cependant, en fonction des utilisations à venir, les contenu des centres d’informations qui seront créés </w:t>
      </w:r>
      <w:r>
        <w:t xml:space="preserve">pourront concerner </w:t>
      </w:r>
      <w:r w:rsidR="00491BE8">
        <w:t>le changement global, les maladies transmissibles, les ressources naturelles, la pauvreté, …</w:t>
      </w:r>
    </w:p>
    <w:p w:rsidR="00747738" w:rsidRDefault="00747738" w:rsidP="00A0319A">
      <w:pPr>
        <w:pStyle w:val="Titre1"/>
      </w:pPr>
      <w:r w:rsidRPr="001620F6">
        <w:t>INFORMATIONS COMPLEMENTAIRES</w:t>
      </w:r>
    </w:p>
    <w:p w:rsidR="00296CDC" w:rsidRPr="00296CDC" w:rsidRDefault="00296CDC" w:rsidP="00296CDC">
      <w:r>
        <w:t>Néant</w:t>
      </w:r>
    </w:p>
    <w:p w:rsidR="00750837" w:rsidRDefault="00750837" w:rsidP="00A0319A">
      <w:pPr>
        <w:pStyle w:val="Titre1"/>
      </w:pPr>
      <w:r>
        <w:t>BUDGET PREVISIONNEL DE L’ACTION (</w:t>
      </w:r>
      <w:r w:rsidR="00EB5927">
        <w:t>euros</w:t>
      </w:r>
      <w:r>
        <w:t>)</w:t>
      </w:r>
    </w:p>
    <w:p w:rsidR="0040478E" w:rsidRDefault="00033CAD" w:rsidP="0040478E">
      <w:r>
        <w:t xml:space="preserve">Les travaux nécessaires en préalable à la réalisation de cette </w:t>
      </w:r>
      <w:r w:rsidR="00F76904">
        <w:t xml:space="preserve">action </w:t>
      </w:r>
      <w:r>
        <w:t>concernent principalement, la documentation ainsi que la clarification du code Java afin de le mettre à disposition en Open Source, la poursuite du transfert concernant la maîtrise du CI dont particulièrement la programmation et la mise en œuvre de l’assurance qualité.</w:t>
      </w:r>
    </w:p>
    <w:p w:rsidR="00077F8C" w:rsidRDefault="00077F8C" w:rsidP="0040478E">
      <w:r w:rsidRPr="00077F8C">
        <w:rPr>
          <w:noProof/>
          <w:lang w:eastAsia="fr-FR"/>
        </w:rPr>
        <w:drawing>
          <wp:inline distT="0" distB="0" distL="0" distR="0" wp14:anchorId="1E66B7E5" wp14:editId="65A997B8">
            <wp:extent cx="5760720" cy="4265722"/>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4265722"/>
                    </a:xfrm>
                    <a:prstGeom prst="rect">
                      <a:avLst/>
                    </a:prstGeom>
                    <a:noFill/>
                    <a:ln>
                      <a:noFill/>
                    </a:ln>
                  </pic:spPr>
                </pic:pic>
              </a:graphicData>
            </a:graphic>
          </wp:inline>
        </w:drawing>
      </w:r>
    </w:p>
    <w:p w:rsidR="0024445B" w:rsidRDefault="0024445B" w:rsidP="006E7EC9">
      <w:pPr>
        <w:spacing w:after="160" w:line="259" w:lineRule="auto"/>
        <w:jc w:val="left"/>
        <w:rPr>
          <w:highlight w:val="yellow"/>
        </w:rPr>
      </w:pPr>
    </w:p>
    <w:p w:rsidR="00EB5927" w:rsidRDefault="00EB5927" w:rsidP="00033CAD">
      <w:pPr>
        <w:pStyle w:val="Titre1"/>
      </w:pPr>
      <w:r w:rsidRPr="0011346D">
        <w:lastRenderedPageBreak/>
        <w:t>Plan de financement prévisionnel du projet (euros) :</w:t>
      </w:r>
    </w:p>
    <w:p w:rsidR="0011346D" w:rsidRDefault="00282AC2" w:rsidP="0011346D">
      <w:r>
        <w:t>En rouge : financement non confirmé</w:t>
      </w:r>
    </w:p>
    <w:p w:rsidR="00185FE5" w:rsidRDefault="00232A01" w:rsidP="006E731F">
      <w:pPr>
        <w:jc w:val="center"/>
      </w:pPr>
      <w:r w:rsidRPr="00232A01">
        <w:rPr>
          <w:noProof/>
          <w:lang w:eastAsia="fr-FR"/>
        </w:rPr>
        <w:drawing>
          <wp:inline distT="0" distB="0" distL="0" distR="0" wp14:anchorId="6A3419A5" wp14:editId="6BC8C6D3">
            <wp:extent cx="5145405" cy="1610360"/>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5405" cy="1610360"/>
                    </a:xfrm>
                    <a:prstGeom prst="rect">
                      <a:avLst/>
                    </a:prstGeom>
                    <a:noFill/>
                    <a:ln>
                      <a:noFill/>
                    </a:ln>
                  </pic:spPr>
                </pic:pic>
              </a:graphicData>
            </a:graphic>
          </wp:inline>
        </w:drawing>
      </w:r>
    </w:p>
    <w:p w:rsidR="00282AC2" w:rsidRDefault="00282AC2" w:rsidP="0011346D"/>
    <w:p w:rsidR="00EB5927" w:rsidRPr="00EB5927" w:rsidRDefault="00EB5927" w:rsidP="00A0319A">
      <w:pPr>
        <w:pStyle w:val="Titre1"/>
      </w:pPr>
      <w:r w:rsidRPr="00282AC2">
        <w:t>Quote-part (%) des recettes gérées par l’IRD en cas d’obtention du ou des financements extérieurs ?</w:t>
      </w:r>
    </w:p>
    <w:p w:rsidR="00EB5927" w:rsidRDefault="00D263AE" w:rsidP="00282AC2">
      <w:r>
        <w:t>45%</w:t>
      </w:r>
    </w:p>
    <w:p w:rsidR="00D263AE" w:rsidRDefault="00D263AE" w:rsidP="00282AC2"/>
    <w:p w:rsidR="00747738" w:rsidRPr="001620F6" w:rsidRDefault="00747738" w:rsidP="00A0319A">
      <w:pPr>
        <w:pStyle w:val="Titre1"/>
      </w:pPr>
      <w:r w:rsidRPr="00703B4A">
        <w:t>AVIS, DATE ET SIGNATURE DU D.U.</w:t>
      </w:r>
    </w:p>
    <w:p w:rsidR="00747738" w:rsidRDefault="00747738" w:rsidP="00E235EC">
      <w:pPr>
        <w:pStyle w:val="Titre2"/>
      </w:pPr>
      <w:r w:rsidRPr="001620F6">
        <w:t>Quelle est votre perception de la qualité scientifi</w:t>
      </w:r>
      <w:r w:rsidR="003D5BF0" w:rsidRPr="001620F6">
        <w:t xml:space="preserve">que / technique du produit, service ou prestation </w:t>
      </w:r>
      <w:r w:rsidRPr="001620F6">
        <w:t>développée ?</w:t>
      </w:r>
    </w:p>
    <w:p w:rsidR="008D45B5" w:rsidRDefault="008D45B5" w:rsidP="00C2368C">
      <w:r>
        <w:t xml:space="preserve">Le Centre d’Informations développé par Jean Le Fur a fait l’objet de plusieurs applications, dans des domaines et des contextes variés. Au CBGP, il a permis de mettre en place deux applications : </w:t>
      </w:r>
    </w:p>
    <w:p w:rsidR="00D34B63" w:rsidRDefault="00D34B63">
      <w:pPr>
        <w:pStyle w:val="Paragraphedeliste"/>
        <w:numPr>
          <w:ilvl w:val="0"/>
          <w:numId w:val="16"/>
        </w:numPr>
      </w:pPr>
      <w:r>
        <w:t xml:space="preserve">Le site </w:t>
      </w:r>
      <w:r w:rsidR="00C652D8">
        <w:t>S</w:t>
      </w:r>
      <w:r>
        <w:t>im</w:t>
      </w:r>
      <w:r w:rsidR="00C652D8">
        <w:t>M</w:t>
      </w:r>
      <w:r>
        <w:t>asto (</w:t>
      </w:r>
      <w:hyperlink r:id="rId42" w:history="1">
        <w:r w:rsidRPr="00FD5D08">
          <w:rPr>
            <w:rStyle w:val="Lienhypertexte"/>
          </w:rPr>
          <w:t>http://simmasto.org</w:t>
        </w:r>
      </w:hyperlink>
      <w:r>
        <w:t>) qui met à disposition de façon intégrée des connaissances utiles sur les rongeurs et les parasites qu’ils véhiculent,</w:t>
      </w:r>
    </w:p>
    <w:p w:rsidR="00D34B63" w:rsidRDefault="00D34B63" w:rsidP="00D34B63">
      <w:pPr>
        <w:pStyle w:val="Paragraphedeliste"/>
        <w:numPr>
          <w:ilvl w:val="0"/>
          <w:numId w:val="16"/>
        </w:numPr>
      </w:pPr>
      <w:r>
        <w:t>Le site CBGP-GAS (</w:t>
      </w:r>
      <w:hyperlink r:id="rId43" w:history="1">
        <w:r w:rsidRPr="00FD5D08">
          <w:rPr>
            <w:rStyle w:val="Lienhypertexte"/>
          </w:rPr>
          <w:t>http://cbgp-slideshows.eu</w:t>
        </w:r>
      </w:hyperlink>
      <w:r>
        <w:t xml:space="preserve">) qui met en relation les </w:t>
      </w:r>
      <w:r w:rsidR="004E13EA">
        <w:t xml:space="preserve">diaporamas des </w:t>
      </w:r>
      <w:r>
        <w:t>conférences de l’unité depuis</w:t>
      </w:r>
      <w:r w:rsidR="004E13EA">
        <w:t xml:space="preserve"> 2014 jusqu’à présent.</w:t>
      </w:r>
      <w:r>
        <w:t xml:space="preserve"> </w:t>
      </w:r>
    </w:p>
    <w:p w:rsidR="008D45B5" w:rsidRDefault="008D45B5" w:rsidP="00C2368C">
      <w:r>
        <w:t>Dans les deux situations, l’application CI remplit tout à fait ses fonctions : chaque site fait l’objet de nombreuses visites, témoignant de l’intérêt qu’il suscite à l’extérieur. Par ailleurs, les informations qu’il contient  représentent  une  source  de  données  pouvant  être mobilisées  de  façons  très  diverses  au service d’une thématique de recherche (cas de SimMasto pour les recherches sur les rongeurs) ou du rayonnement et de la visibilité d’une structure (cas de CBGP-GAS au profit de not</w:t>
      </w:r>
      <w:r w:rsidR="00F76904">
        <w:t>r</w:t>
      </w:r>
      <w:r>
        <w:t xml:space="preserve">e unité de recherche). </w:t>
      </w:r>
    </w:p>
    <w:p w:rsidR="008D45B5" w:rsidRDefault="008D45B5" w:rsidP="00C2368C">
      <w:r>
        <w:t xml:space="preserve">Notre perception de la fonctionnalité de l’outil est donc très positive, et les services qu’il peut rendre sont de toute évidence nombreux et variés. Le produit parait techniquement abouti, et d’un intérêt indéniable  en  termes  de  compilation  et  exploitation  d’information  à  des  fins  diverses,  y  compris d’analyses et de synthèses scientifiques. </w:t>
      </w:r>
    </w:p>
    <w:p w:rsidR="00747738" w:rsidRPr="001620F6" w:rsidRDefault="00747738" w:rsidP="00E235EC">
      <w:pPr>
        <w:pStyle w:val="Titre2"/>
      </w:pPr>
      <w:r w:rsidRPr="001620F6">
        <w:t>L’idée de produit</w:t>
      </w:r>
      <w:r w:rsidR="00E62F1A" w:rsidRPr="001620F6">
        <w:t>, service</w:t>
      </w:r>
      <w:r w:rsidRPr="001620F6">
        <w:t xml:space="preserve"> ou prestation est-elle inscrite dans le cadre de la stratégie de votre UR ?</w:t>
      </w:r>
    </w:p>
    <w:p w:rsidR="008D45B5" w:rsidRDefault="008D45B5" w:rsidP="000D25BD">
      <w:r w:rsidRPr="008D45B5">
        <w:t xml:space="preserve">L’approche de valorisation proposée par J. Le Fur, impliquant une jeune entreprise sénégalaise pour la dissémination d’une application de l’IRD entre tout à fait dans les objectifs de notre UMR. En effet, le CBGP est un centre de recherches en biologie dont une des finalités est la mise au point de protocoles </w:t>
      </w:r>
      <w:r w:rsidRPr="008D45B5">
        <w:lastRenderedPageBreak/>
        <w:t xml:space="preserve">et d’outils permettant l’aide à la décision ou la mise en œuvre de procédures appliquées. Dans cette logique, le développement d’applications informatiques et de logiciels issus des recherches qu’il abrite fait  partie  de  ses  activités  majeures,  et  cette  production  est  d’ailleurs  largement  reconnue  par  la communauté scientifique.  </w:t>
      </w:r>
    </w:p>
    <w:p w:rsidR="008D45B5" w:rsidRDefault="008D45B5" w:rsidP="000D25BD">
      <w:r w:rsidRPr="008D45B5">
        <w:t xml:space="preserve">D’autre part, le CBGP s’attache de plus en plus à valoriser et à diffuser les bases de connaissances qui sont  développées  en  son  sein  (en  particulier  sur  les  arthropodes  –  insectes  et  acariens  –  et  les rongeurs).  Notre  UMR  est  donc  extrêmement  sensible  aux  avancées  méthodologiques  dans  le domaine de la représentation de connaissances scientifiques, qui sont offertes dans la perspective de la réalisation de ce projet. </w:t>
      </w:r>
    </w:p>
    <w:p w:rsidR="005012E6" w:rsidRDefault="008D45B5" w:rsidP="000D25BD">
      <w:r w:rsidRPr="008D45B5">
        <w:t xml:space="preserve">Pour toutes ces raisons, le CBGP donne un avis très favorable à ce projet de développement d’une capacité de service au Sud sur l’application de l’IRD « Centre d’Informations » (CI). </w:t>
      </w:r>
    </w:p>
    <w:p w:rsidR="005012E6" w:rsidRDefault="005012E6" w:rsidP="000D25BD"/>
    <w:p w:rsidR="00747738" w:rsidRDefault="00747738" w:rsidP="006E731F">
      <w:pPr>
        <w:ind w:left="708"/>
        <w:rPr>
          <w:i/>
        </w:rPr>
      </w:pPr>
      <w:bookmarkStart w:id="2" w:name="_GoBack"/>
      <w:bookmarkEnd w:id="2"/>
    </w:p>
    <w:p w:rsidR="003A53F1" w:rsidRPr="001620F6" w:rsidRDefault="003A53F1" w:rsidP="006E731F">
      <w:pPr>
        <w:ind w:left="708"/>
        <w:jc w:val="left"/>
      </w:pPr>
    </w:p>
    <w:sectPr w:rsidR="003A53F1" w:rsidRPr="001620F6" w:rsidSect="00C510E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AB" w:rsidRDefault="00DF7BAB" w:rsidP="000D25BD">
      <w:r>
        <w:separator/>
      </w:r>
    </w:p>
    <w:p w:rsidR="00DF7BAB" w:rsidRDefault="00DF7BAB" w:rsidP="000D25BD"/>
  </w:endnote>
  <w:endnote w:type="continuationSeparator" w:id="0">
    <w:p w:rsidR="00DF7BAB" w:rsidRDefault="00DF7BAB" w:rsidP="000D25BD">
      <w:r>
        <w:continuationSeparator/>
      </w:r>
    </w:p>
    <w:p w:rsidR="00DF7BAB" w:rsidRDefault="00DF7BAB" w:rsidP="000D2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06364"/>
      <w:docPartObj>
        <w:docPartGallery w:val="Page Numbers (Bottom of Page)"/>
        <w:docPartUnique/>
      </w:docPartObj>
    </w:sdtPr>
    <w:sdtEndPr/>
    <w:sdtContent>
      <w:p w:rsidR="004C12A8" w:rsidRDefault="004C12A8" w:rsidP="000D25BD">
        <w:pPr>
          <w:pStyle w:val="Pieddepage"/>
        </w:pPr>
        <w:r>
          <w:fldChar w:fldCharType="begin"/>
        </w:r>
        <w:r>
          <w:instrText>PAGE   \* MERGEFORMAT</w:instrText>
        </w:r>
        <w:r>
          <w:fldChar w:fldCharType="separate"/>
        </w:r>
        <w:r w:rsidR="00406BDE">
          <w:rPr>
            <w:noProof/>
          </w:rPr>
          <w:t>10</w:t>
        </w:r>
        <w:r>
          <w:fldChar w:fldCharType="end"/>
        </w:r>
      </w:p>
    </w:sdtContent>
  </w:sdt>
  <w:p w:rsidR="004C12A8" w:rsidRDefault="004C12A8" w:rsidP="000D25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AB" w:rsidRDefault="00DF7BAB" w:rsidP="000D25BD">
      <w:r>
        <w:separator/>
      </w:r>
    </w:p>
    <w:p w:rsidR="00DF7BAB" w:rsidRDefault="00DF7BAB" w:rsidP="000D25BD"/>
  </w:footnote>
  <w:footnote w:type="continuationSeparator" w:id="0">
    <w:p w:rsidR="00DF7BAB" w:rsidRDefault="00DF7BAB" w:rsidP="000D25BD">
      <w:r>
        <w:continuationSeparator/>
      </w:r>
    </w:p>
    <w:p w:rsidR="00DF7BAB" w:rsidRDefault="00DF7BAB" w:rsidP="000D25BD"/>
  </w:footnote>
  <w:footnote w:id="1">
    <w:p w:rsidR="004C12A8" w:rsidRDefault="004C12A8" w:rsidP="000D25BD">
      <w:pPr>
        <w:pStyle w:val="Notedebasdepage"/>
      </w:pPr>
      <w:r>
        <w:rPr>
          <w:rStyle w:val="Appelnotedebasdep"/>
        </w:rPr>
        <w:footnoteRef/>
      </w:r>
      <w:r>
        <w:t xml:space="preserve"> Exemple le plus récent : </w:t>
      </w:r>
      <w:hyperlink r:id="rId1" w:history="1">
        <w:r w:rsidRPr="000D2960">
          <w:rPr>
            <w:rStyle w:val="Lienhypertexte"/>
          </w:rPr>
          <w:t>cartographie des métiers de la Commission Scientifique 5</w:t>
        </w:r>
      </w:hyperlink>
      <w:r>
        <w:t xml:space="preserve"> de l’IRD (« données techniques et modèles pour le développement »)</w:t>
      </w:r>
    </w:p>
  </w:footnote>
  <w:footnote w:id="2">
    <w:p w:rsidR="004C12A8" w:rsidRDefault="004C12A8" w:rsidP="000D25BD">
      <w:pPr>
        <w:pStyle w:val="Notedebasdepage"/>
      </w:pPr>
      <w:r>
        <w:rPr>
          <w:rStyle w:val="Appelnotedebasdep"/>
        </w:rPr>
        <w:footnoteRef/>
      </w:r>
      <w:r>
        <w:t xml:space="preserve"> L’application logicielle n’utilise que des langages et applications libres et a priori pérennes : HTML, JAVA+Servlets, PHP, Apache Tomcat.</w:t>
      </w:r>
      <w:r>
        <w:tab/>
      </w:r>
      <w:r>
        <w:br/>
        <w:t xml:space="preserve">L’application Java représente 170 koctets, la base de données vide, 12 ko, et complète, exemple de la pêche en Guinée, 500ko (voir </w:t>
      </w:r>
      <w:hyperlink r:id="rId2" w:history="1">
        <w:r w:rsidRPr="007124B6">
          <w:rPr>
            <w:rStyle w:val="Lienhypertexte"/>
          </w:rPr>
          <w:t>déclaration de logiciel IRD</w:t>
        </w:r>
      </w:hyperlink>
      <w:r>
        <w:t>).</w:t>
      </w:r>
    </w:p>
  </w:footnote>
  <w:footnote w:id="3">
    <w:p w:rsidR="004C12A8" w:rsidRDefault="004C12A8">
      <w:pPr>
        <w:pStyle w:val="Notedebasdepage"/>
      </w:pPr>
      <w:r>
        <w:rPr>
          <w:rStyle w:val="Appelnotedebasdep"/>
        </w:rPr>
        <w:footnoteRef/>
      </w:r>
      <w:r>
        <w:t xml:space="preserve"> </w:t>
      </w:r>
      <w:r w:rsidRPr="00474126">
        <w:t>AFD for Inclusive &amp; Digital Business in Africa</w:t>
      </w:r>
      <w:r>
        <w:t>, proposition recalée car manque de dimension inclusive.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vminfotron-dev.mpl.ird.fr:8080/ci2_2/icons/CI_icons/uk.gif" style="width:13.8pt;height:9.6pt;visibility:visible;mso-wrap-style:square" o:bullet="t">
        <v:imagedata r:id="rId1" o:title="uk"/>
      </v:shape>
    </w:pict>
  </w:numPicBullet>
  <w:abstractNum w:abstractNumId="0" w15:restartNumberingAfterBreak="0">
    <w:nsid w:val="04061C90"/>
    <w:multiLevelType w:val="hybridMultilevel"/>
    <w:tmpl w:val="5EFC65CE"/>
    <w:lvl w:ilvl="0" w:tplc="8F46E55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B27E0"/>
    <w:multiLevelType w:val="hybridMultilevel"/>
    <w:tmpl w:val="D13A49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FC1C1A"/>
    <w:multiLevelType w:val="hybridMultilevel"/>
    <w:tmpl w:val="0DD03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9E1D79"/>
    <w:multiLevelType w:val="hybridMultilevel"/>
    <w:tmpl w:val="DFBCC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F022F"/>
    <w:multiLevelType w:val="hybridMultilevel"/>
    <w:tmpl w:val="DF1832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8526E5"/>
    <w:multiLevelType w:val="hybridMultilevel"/>
    <w:tmpl w:val="E12AADF0"/>
    <w:lvl w:ilvl="0" w:tplc="8F46E556">
      <w:numFmt w:val="bullet"/>
      <w:lvlText w:val="-"/>
      <w:lvlJc w:val="left"/>
      <w:pPr>
        <w:ind w:left="360" w:hanging="360"/>
      </w:pPr>
      <w:rPr>
        <w:rFonts w:ascii="Times New Roman" w:eastAsia="Times New Roman" w:hAnsi="Times New Roman" w:hint="default"/>
      </w:rPr>
    </w:lvl>
    <w:lvl w:ilvl="1" w:tplc="65B68772">
      <w:numFmt w:val="bullet"/>
      <w:lvlText w:val="•"/>
      <w:lvlJc w:val="left"/>
      <w:pPr>
        <w:ind w:left="1428" w:hanging="708"/>
      </w:pPr>
      <w:rPr>
        <w:rFonts w:ascii="Calibri" w:eastAsia="Calibri"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CC345D"/>
    <w:multiLevelType w:val="hybridMultilevel"/>
    <w:tmpl w:val="1024A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BE3297"/>
    <w:multiLevelType w:val="hybridMultilevel"/>
    <w:tmpl w:val="EA7668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6E6227D"/>
    <w:multiLevelType w:val="hybridMultilevel"/>
    <w:tmpl w:val="9E280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B702CE"/>
    <w:multiLevelType w:val="hybridMultilevel"/>
    <w:tmpl w:val="90BCFB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612722"/>
    <w:multiLevelType w:val="hybridMultilevel"/>
    <w:tmpl w:val="72AEE5C0"/>
    <w:lvl w:ilvl="0" w:tplc="0854BA8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652E55"/>
    <w:multiLevelType w:val="hybridMultilevel"/>
    <w:tmpl w:val="56A69758"/>
    <w:lvl w:ilvl="0" w:tplc="8F46E55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12C00"/>
    <w:multiLevelType w:val="hybridMultilevel"/>
    <w:tmpl w:val="0DD03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381EC3"/>
    <w:multiLevelType w:val="hybridMultilevel"/>
    <w:tmpl w:val="6A801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D231E1"/>
    <w:multiLevelType w:val="hybridMultilevel"/>
    <w:tmpl w:val="87F2F600"/>
    <w:lvl w:ilvl="0" w:tplc="8F46E55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AC3EA5"/>
    <w:multiLevelType w:val="hybridMultilevel"/>
    <w:tmpl w:val="18ACE840"/>
    <w:lvl w:ilvl="0" w:tplc="0DBE989C">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BFD6606"/>
    <w:multiLevelType w:val="hybridMultilevel"/>
    <w:tmpl w:val="565C5810"/>
    <w:lvl w:ilvl="0" w:tplc="040C0001">
      <w:start w:val="1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2"/>
  </w:num>
  <w:num w:numId="5">
    <w:abstractNumId w:val="5"/>
  </w:num>
  <w:num w:numId="6">
    <w:abstractNumId w:val="14"/>
  </w:num>
  <w:num w:numId="7">
    <w:abstractNumId w:val="3"/>
  </w:num>
  <w:num w:numId="8">
    <w:abstractNumId w:val="16"/>
  </w:num>
  <w:num w:numId="9">
    <w:abstractNumId w:val="15"/>
  </w:num>
  <w:num w:numId="10">
    <w:abstractNumId w:val="9"/>
  </w:num>
  <w:num w:numId="11">
    <w:abstractNumId w:val="6"/>
  </w:num>
  <w:num w:numId="12">
    <w:abstractNumId w:val="4"/>
  </w:num>
  <w:num w:numId="13">
    <w:abstractNumId w:val="12"/>
  </w:num>
  <w:num w:numId="14">
    <w:abstractNumId w:val="8"/>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D5"/>
    <w:rsid w:val="0000278E"/>
    <w:rsid w:val="00033CAD"/>
    <w:rsid w:val="00040B3F"/>
    <w:rsid w:val="00051DA7"/>
    <w:rsid w:val="000522EB"/>
    <w:rsid w:val="00070A92"/>
    <w:rsid w:val="00077F8C"/>
    <w:rsid w:val="00093B7D"/>
    <w:rsid w:val="0009642B"/>
    <w:rsid w:val="000D25BD"/>
    <w:rsid w:val="000D2960"/>
    <w:rsid w:val="000E752A"/>
    <w:rsid w:val="0011346D"/>
    <w:rsid w:val="00115D95"/>
    <w:rsid w:val="001367E5"/>
    <w:rsid w:val="00150623"/>
    <w:rsid w:val="001551E9"/>
    <w:rsid w:val="001620F6"/>
    <w:rsid w:val="001634C2"/>
    <w:rsid w:val="001738BB"/>
    <w:rsid w:val="00174234"/>
    <w:rsid w:val="001759D5"/>
    <w:rsid w:val="00185FE5"/>
    <w:rsid w:val="001901EC"/>
    <w:rsid w:val="001A1522"/>
    <w:rsid w:val="001B2174"/>
    <w:rsid w:val="001C22F5"/>
    <w:rsid w:val="001C5F69"/>
    <w:rsid w:val="001E1D77"/>
    <w:rsid w:val="001F6BBF"/>
    <w:rsid w:val="00223E81"/>
    <w:rsid w:val="002311B6"/>
    <w:rsid w:val="00232A01"/>
    <w:rsid w:val="002416E3"/>
    <w:rsid w:val="0024445B"/>
    <w:rsid w:val="00244B07"/>
    <w:rsid w:val="00282AC2"/>
    <w:rsid w:val="00296CDC"/>
    <w:rsid w:val="002A43AC"/>
    <w:rsid w:val="002B6A84"/>
    <w:rsid w:val="002C4A8C"/>
    <w:rsid w:val="002E26C3"/>
    <w:rsid w:val="002E7099"/>
    <w:rsid w:val="00316186"/>
    <w:rsid w:val="00351CF3"/>
    <w:rsid w:val="003A53F1"/>
    <w:rsid w:val="003C07DB"/>
    <w:rsid w:val="003C2383"/>
    <w:rsid w:val="003D5BF0"/>
    <w:rsid w:val="003E3C3A"/>
    <w:rsid w:val="0040478E"/>
    <w:rsid w:val="004048B4"/>
    <w:rsid w:val="00406BDE"/>
    <w:rsid w:val="00423244"/>
    <w:rsid w:val="004302E6"/>
    <w:rsid w:val="00436A1F"/>
    <w:rsid w:val="004431E3"/>
    <w:rsid w:val="00462EF4"/>
    <w:rsid w:val="00464D4E"/>
    <w:rsid w:val="00464DB9"/>
    <w:rsid w:val="00474126"/>
    <w:rsid w:val="00480274"/>
    <w:rsid w:val="00491BE8"/>
    <w:rsid w:val="00494CC8"/>
    <w:rsid w:val="004A4D53"/>
    <w:rsid w:val="004A5460"/>
    <w:rsid w:val="004B1816"/>
    <w:rsid w:val="004B3DBF"/>
    <w:rsid w:val="004C12A8"/>
    <w:rsid w:val="004C220B"/>
    <w:rsid w:val="004C6ED6"/>
    <w:rsid w:val="004D6899"/>
    <w:rsid w:val="004D6A9A"/>
    <w:rsid w:val="004E13EA"/>
    <w:rsid w:val="004E1AA6"/>
    <w:rsid w:val="005012E6"/>
    <w:rsid w:val="00501A16"/>
    <w:rsid w:val="00513EDF"/>
    <w:rsid w:val="00515A12"/>
    <w:rsid w:val="00535921"/>
    <w:rsid w:val="00535E7C"/>
    <w:rsid w:val="005A21C6"/>
    <w:rsid w:val="005E09DE"/>
    <w:rsid w:val="005E0A5B"/>
    <w:rsid w:val="005E473B"/>
    <w:rsid w:val="005F3AA9"/>
    <w:rsid w:val="00617591"/>
    <w:rsid w:val="0066323A"/>
    <w:rsid w:val="00675670"/>
    <w:rsid w:val="006C113C"/>
    <w:rsid w:val="006E731F"/>
    <w:rsid w:val="006E7EC9"/>
    <w:rsid w:val="006F675A"/>
    <w:rsid w:val="00703B4A"/>
    <w:rsid w:val="007124B6"/>
    <w:rsid w:val="007272A1"/>
    <w:rsid w:val="00747738"/>
    <w:rsid w:val="00750837"/>
    <w:rsid w:val="00752E53"/>
    <w:rsid w:val="00780791"/>
    <w:rsid w:val="007955C3"/>
    <w:rsid w:val="007A0A4B"/>
    <w:rsid w:val="007B6DA0"/>
    <w:rsid w:val="007C5737"/>
    <w:rsid w:val="007E039F"/>
    <w:rsid w:val="008232B0"/>
    <w:rsid w:val="008311FE"/>
    <w:rsid w:val="0085002C"/>
    <w:rsid w:val="008876F8"/>
    <w:rsid w:val="008D45B5"/>
    <w:rsid w:val="008E385D"/>
    <w:rsid w:val="009177FC"/>
    <w:rsid w:val="009179CD"/>
    <w:rsid w:val="00924219"/>
    <w:rsid w:val="00943A87"/>
    <w:rsid w:val="009B0386"/>
    <w:rsid w:val="009B657B"/>
    <w:rsid w:val="00A0319A"/>
    <w:rsid w:val="00A121F7"/>
    <w:rsid w:val="00A16C69"/>
    <w:rsid w:val="00A51838"/>
    <w:rsid w:val="00A90116"/>
    <w:rsid w:val="00A97D41"/>
    <w:rsid w:val="00AB5102"/>
    <w:rsid w:val="00AB5248"/>
    <w:rsid w:val="00AC6391"/>
    <w:rsid w:val="00AE7976"/>
    <w:rsid w:val="00AF05F4"/>
    <w:rsid w:val="00AF716A"/>
    <w:rsid w:val="00B40577"/>
    <w:rsid w:val="00B41416"/>
    <w:rsid w:val="00B61462"/>
    <w:rsid w:val="00B62323"/>
    <w:rsid w:val="00B72A0D"/>
    <w:rsid w:val="00B96607"/>
    <w:rsid w:val="00BA62A6"/>
    <w:rsid w:val="00BB32CD"/>
    <w:rsid w:val="00BD641B"/>
    <w:rsid w:val="00BE24D3"/>
    <w:rsid w:val="00BE27CE"/>
    <w:rsid w:val="00C13E52"/>
    <w:rsid w:val="00C2368C"/>
    <w:rsid w:val="00C510E5"/>
    <w:rsid w:val="00C56AAC"/>
    <w:rsid w:val="00C652D8"/>
    <w:rsid w:val="00C8166C"/>
    <w:rsid w:val="00CA138B"/>
    <w:rsid w:val="00CA58E3"/>
    <w:rsid w:val="00CA593C"/>
    <w:rsid w:val="00CC28A2"/>
    <w:rsid w:val="00CC3218"/>
    <w:rsid w:val="00CD5F68"/>
    <w:rsid w:val="00CF17F5"/>
    <w:rsid w:val="00D23BEB"/>
    <w:rsid w:val="00D263AE"/>
    <w:rsid w:val="00D27E4B"/>
    <w:rsid w:val="00D34B63"/>
    <w:rsid w:val="00D40E63"/>
    <w:rsid w:val="00D5383E"/>
    <w:rsid w:val="00D657E1"/>
    <w:rsid w:val="00D70DAB"/>
    <w:rsid w:val="00D75017"/>
    <w:rsid w:val="00DC568B"/>
    <w:rsid w:val="00DD17EA"/>
    <w:rsid w:val="00DD5C0B"/>
    <w:rsid w:val="00DF7BAB"/>
    <w:rsid w:val="00E00E57"/>
    <w:rsid w:val="00E235EC"/>
    <w:rsid w:val="00E25AEB"/>
    <w:rsid w:val="00E321E8"/>
    <w:rsid w:val="00E34E84"/>
    <w:rsid w:val="00E36CC1"/>
    <w:rsid w:val="00E43EEE"/>
    <w:rsid w:val="00E55A71"/>
    <w:rsid w:val="00E579DB"/>
    <w:rsid w:val="00E62F1A"/>
    <w:rsid w:val="00EA14C7"/>
    <w:rsid w:val="00EA4859"/>
    <w:rsid w:val="00EA519F"/>
    <w:rsid w:val="00EB0B71"/>
    <w:rsid w:val="00EB5927"/>
    <w:rsid w:val="00EC7F3D"/>
    <w:rsid w:val="00ED77C6"/>
    <w:rsid w:val="00EE65B1"/>
    <w:rsid w:val="00EF0815"/>
    <w:rsid w:val="00F0762A"/>
    <w:rsid w:val="00F34C3F"/>
    <w:rsid w:val="00F40FB3"/>
    <w:rsid w:val="00F727E2"/>
    <w:rsid w:val="00F76904"/>
    <w:rsid w:val="00F90050"/>
    <w:rsid w:val="00FB7CC5"/>
    <w:rsid w:val="00FD042F"/>
    <w:rsid w:val="00FD2E58"/>
    <w:rsid w:val="00FE41B7"/>
    <w:rsid w:val="00FE4D76"/>
    <w:rsid w:val="00FF0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13881-5F0D-4570-936D-4B8B8750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BD"/>
    <w:pPr>
      <w:spacing w:after="120" w:line="240" w:lineRule="auto"/>
      <w:jc w:val="both"/>
    </w:pPr>
    <w:rPr>
      <w:rFonts w:ascii="Calibri" w:eastAsia="Calibri" w:hAnsi="Calibri" w:cs="Times New Roman"/>
    </w:rPr>
  </w:style>
  <w:style w:type="paragraph" w:styleId="Titre1">
    <w:name w:val="heading 1"/>
    <w:basedOn w:val="Normal"/>
    <w:next w:val="Normal"/>
    <w:link w:val="Titre1Car"/>
    <w:uiPriority w:val="9"/>
    <w:qFormat/>
    <w:rsid w:val="00A0319A"/>
    <w:pPr>
      <w:keepNext/>
      <w:pBdr>
        <w:top w:val="single" w:sz="8" w:space="7" w:color="auto"/>
        <w:left w:val="single" w:sz="8" w:space="4" w:color="auto"/>
        <w:bottom w:val="single" w:sz="8" w:space="7" w:color="auto"/>
        <w:right w:val="single" w:sz="8" w:space="4" w:color="auto"/>
      </w:pBdr>
      <w:spacing w:before="120"/>
      <w:jc w:val="left"/>
      <w:outlineLvl w:val="0"/>
    </w:pPr>
    <w:rPr>
      <w:rFonts w:ascii="Verdana" w:eastAsiaTheme="majorEastAsia" w:hAnsi="Verdana" w:cstheme="majorBidi"/>
      <w:b/>
      <w:bCs/>
      <w:color w:val="2F5496" w:themeColor="accent5" w:themeShade="BF"/>
      <w:sz w:val="20"/>
      <w:szCs w:val="20"/>
    </w:rPr>
  </w:style>
  <w:style w:type="paragraph" w:styleId="Titre2">
    <w:name w:val="heading 2"/>
    <w:basedOn w:val="Normal"/>
    <w:next w:val="Normal"/>
    <w:link w:val="Titre2Car"/>
    <w:uiPriority w:val="9"/>
    <w:unhideWhenUsed/>
    <w:qFormat/>
    <w:rsid w:val="00D40E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4">
    <w:name w:val="heading 4"/>
    <w:basedOn w:val="Normal"/>
    <w:next w:val="Normal"/>
    <w:link w:val="Titre4Car"/>
    <w:uiPriority w:val="9"/>
    <w:unhideWhenUsed/>
    <w:qFormat/>
    <w:rsid w:val="007477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759D5"/>
    <w:rPr>
      <w:color w:val="0000FF"/>
      <w:u w:val="single"/>
    </w:rPr>
  </w:style>
  <w:style w:type="paragraph" w:styleId="Paragraphedeliste">
    <w:name w:val="List Paragraph"/>
    <w:basedOn w:val="Normal"/>
    <w:uiPriority w:val="34"/>
    <w:qFormat/>
    <w:rsid w:val="001759D5"/>
    <w:pPr>
      <w:ind w:left="720"/>
      <w:contextualSpacing/>
    </w:pPr>
  </w:style>
  <w:style w:type="paragraph" w:styleId="Notedebasdepage">
    <w:name w:val="footnote text"/>
    <w:basedOn w:val="Normal"/>
    <w:link w:val="NotedebasdepageCar"/>
    <w:unhideWhenUsed/>
    <w:rsid w:val="001759D5"/>
    <w:rPr>
      <w:sz w:val="20"/>
      <w:szCs w:val="20"/>
    </w:rPr>
  </w:style>
  <w:style w:type="character" w:customStyle="1" w:styleId="NotedebasdepageCar">
    <w:name w:val="Note de bas de page Car"/>
    <w:basedOn w:val="Policepardfaut"/>
    <w:link w:val="Notedebasdepage"/>
    <w:uiPriority w:val="99"/>
    <w:rsid w:val="001759D5"/>
    <w:rPr>
      <w:rFonts w:ascii="Calibri" w:eastAsia="Calibri" w:hAnsi="Calibri" w:cs="Times New Roman"/>
      <w:sz w:val="20"/>
      <w:szCs w:val="20"/>
    </w:rPr>
  </w:style>
  <w:style w:type="character" w:styleId="Appelnotedebasdep">
    <w:name w:val="footnote reference"/>
    <w:basedOn w:val="Policepardfaut"/>
    <w:semiHidden/>
    <w:unhideWhenUsed/>
    <w:rsid w:val="001759D5"/>
    <w:rPr>
      <w:vertAlign w:val="superscript"/>
    </w:rPr>
  </w:style>
  <w:style w:type="character" w:customStyle="1" w:styleId="Titre1Car">
    <w:name w:val="Titre 1 Car"/>
    <w:basedOn w:val="Policepardfaut"/>
    <w:link w:val="Titre1"/>
    <w:uiPriority w:val="9"/>
    <w:rsid w:val="00A0319A"/>
    <w:rPr>
      <w:rFonts w:ascii="Verdana" w:eastAsiaTheme="majorEastAsia" w:hAnsi="Verdana" w:cstheme="majorBidi"/>
      <w:b/>
      <w:bCs/>
      <w:color w:val="2F5496" w:themeColor="accent5" w:themeShade="BF"/>
      <w:sz w:val="20"/>
      <w:szCs w:val="20"/>
    </w:rPr>
  </w:style>
  <w:style w:type="table" w:styleId="Grilledutableau">
    <w:name w:val="Table Grid"/>
    <w:basedOn w:val="TableauNormal"/>
    <w:rsid w:val="001759D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759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
    <w:name w:val="consigne"/>
    <w:basedOn w:val="Normal"/>
    <w:link w:val="consigneCar"/>
    <w:qFormat/>
    <w:rsid w:val="001759D5"/>
    <w:pPr>
      <w:spacing w:line="276" w:lineRule="auto"/>
    </w:pPr>
    <w:rPr>
      <w:rFonts w:ascii="Arial" w:eastAsiaTheme="minorHAnsi" w:hAnsi="Arial" w:cstheme="minorBidi"/>
      <w:b/>
      <w:i/>
      <w:color w:val="808080" w:themeColor="background1" w:themeShade="80"/>
      <w:sz w:val="18"/>
      <w:szCs w:val="18"/>
    </w:rPr>
  </w:style>
  <w:style w:type="character" w:customStyle="1" w:styleId="consigneCar">
    <w:name w:val="consigne Car"/>
    <w:basedOn w:val="Policepardfaut"/>
    <w:link w:val="consigne"/>
    <w:rsid w:val="001759D5"/>
    <w:rPr>
      <w:rFonts w:ascii="Arial" w:hAnsi="Arial"/>
      <w:b/>
      <w:i/>
      <w:color w:val="808080" w:themeColor="background1" w:themeShade="80"/>
      <w:sz w:val="18"/>
      <w:szCs w:val="18"/>
    </w:rPr>
  </w:style>
  <w:style w:type="character" w:customStyle="1" w:styleId="Titre4Car">
    <w:name w:val="Titre 4 Car"/>
    <w:basedOn w:val="Policepardfaut"/>
    <w:link w:val="Titre4"/>
    <w:uiPriority w:val="9"/>
    <w:rsid w:val="00747738"/>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747738"/>
    <w:pPr>
      <w:tabs>
        <w:tab w:val="center" w:pos="4536"/>
        <w:tab w:val="right" w:pos="9072"/>
      </w:tabs>
    </w:pPr>
  </w:style>
  <w:style w:type="character" w:customStyle="1" w:styleId="En-tteCar">
    <w:name w:val="En-tête Car"/>
    <w:basedOn w:val="Policepardfaut"/>
    <w:link w:val="En-tte"/>
    <w:uiPriority w:val="99"/>
    <w:rsid w:val="00747738"/>
    <w:rPr>
      <w:rFonts w:ascii="Calibri" w:eastAsia="Calibri" w:hAnsi="Calibri" w:cs="Times New Roman"/>
    </w:rPr>
  </w:style>
  <w:style w:type="paragraph" w:styleId="Pieddepage">
    <w:name w:val="footer"/>
    <w:basedOn w:val="Normal"/>
    <w:link w:val="PieddepageCar"/>
    <w:uiPriority w:val="99"/>
    <w:unhideWhenUsed/>
    <w:rsid w:val="00747738"/>
    <w:pPr>
      <w:tabs>
        <w:tab w:val="center" w:pos="4536"/>
        <w:tab w:val="right" w:pos="9072"/>
      </w:tabs>
    </w:pPr>
  </w:style>
  <w:style w:type="character" w:customStyle="1" w:styleId="PieddepageCar">
    <w:name w:val="Pied de page Car"/>
    <w:basedOn w:val="Policepardfaut"/>
    <w:link w:val="Pieddepage"/>
    <w:uiPriority w:val="99"/>
    <w:rsid w:val="00747738"/>
    <w:rPr>
      <w:rFonts w:ascii="Calibri" w:eastAsia="Calibri" w:hAnsi="Calibri" w:cs="Times New Roman"/>
    </w:rPr>
  </w:style>
  <w:style w:type="paragraph" w:styleId="Textedebulles">
    <w:name w:val="Balloon Text"/>
    <w:basedOn w:val="Normal"/>
    <w:link w:val="TextedebullesCar"/>
    <w:uiPriority w:val="99"/>
    <w:semiHidden/>
    <w:unhideWhenUsed/>
    <w:rsid w:val="005F3AA9"/>
    <w:rPr>
      <w:rFonts w:ascii="Tahoma" w:hAnsi="Tahoma" w:cs="Tahoma"/>
      <w:sz w:val="16"/>
      <w:szCs w:val="16"/>
    </w:rPr>
  </w:style>
  <w:style w:type="character" w:customStyle="1" w:styleId="TextedebullesCar">
    <w:name w:val="Texte de bulles Car"/>
    <w:basedOn w:val="Policepardfaut"/>
    <w:link w:val="Textedebulles"/>
    <w:uiPriority w:val="99"/>
    <w:semiHidden/>
    <w:rsid w:val="005F3AA9"/>
    <w:rPr>
      <w:rFonts w:ascii="Tahoma" w:eastAsia="Calibri" w:hAnsi="Tahoma" w:cs="Tahoma"/>
      <w:sz w:val="16"/>
      <w:szCs w:val="16"/>
    </w:rPr>
  </w:style>
  <w:style w:type="character" w:customStyle="1" w:styleId="Titre2Car">
    <w:name w:val="Titre 2 Car"/>
    <w:basedOn w:val="Policepardfaut"/>
    <w:link w:val="Titre2"/>
    <w:uiPriority w:val="9"/>
    <w:rsid w:val="00D40E63"/>
    <w:rPr>
      <w:rFonts w:asciiTheme="majorHAnsi" w:eastAsiaTheme="majorEastAsia" w:hAnsiTheme="majorHAnsi" w:cstheme="majorBidi"/>
      <w:b/>
      <w:bCs/>
      <w:color w:val="5B9BD5" w:themeColor="accent1"/>
      <w:sz w:val="26"/>
      <w:szCs w:val="26"/>
    </w:rPr>
  </w:style>
  <w:style w:type="paragraph" w:customStyle="1" w:styleId="Default">
    <w:name w:val="Default"/>
    <w:rsid w:val="005E0A5B"/>
    <w:pPr>
      <w:autoSpaceDE w:val="0"/>
      <w:autoSpaceDN w:val="0"/>
      <w:adjustRightInd w:val="0"/>
      <w:spacing w:after="0" w:line="240" w:lineRule="auto"/>
    </w:pPr>
    <w:rPr>
      <w:rFonts w:ascii="Times New Roman" w:hAnsi="Times New Roman" w:cs="Times New Roman"/>
      <w:color w:val="000000"/>
      <w:sz w:val="24"/>
      <w:szCs w:val="24"/>
    </w:rPr>
  </w:style>
  <w:style w:type="paragraph" w:styleId="Lgende">
    <w:name w:val="caption"/>
    <w:basedOn w:val="Normal"/>
    <w:next w:val="Normal"/>
    <w:qFormat/>
    <w:rsid w:val="00D657E1"/>
    <w:pPr>
      <w:autoSpaceDE w:val="0"/>
      <w:autoSpaceDN w:val="0"/>
      <w:jc w:val="left"/>
    </w:pPr>
    <w:rPr>
      <w:rFonts w:ascii="Times New Roman" w:eastAsia="Times New Roman" w:hAnsi="Times New Roman"/>
      <w:bCs/>
      <w:sz w:val="20"/>
      <w:szCs w:val="20"/>
      <w:u w:val="single"/>
      <w:lang w:eastAsia="fr-FR"/>
    </w:rPr>
  </w:style>
  <w:style w:type="character" w:styleId="Lienhypertextesuivivisit">
    <w:name w:val="FollowedHyperlink"/>
    <w:basedOn w:val="Policepardfaut"/>
    <w:uiPriority w:val="99"/>
    <w:semiHidden/>
    <w:unhideWhenUsed/>
    <w:rsid w:val="002C4A8C"/>
    <w:rPr>
      <w:color w:val="954F72" w:themeColor="followedHyperlink"/>
      <w:u w:val="single"/>
    </w:rPr>
  </w:style>
  <w:style w:type="character" w:styleId="Marquedecommentaire">
    <w:name w:val="annotation reference"/>
    <w:basedOn w:val="Policepardfaut"/>
    <w:uiPriority w:val="99"/>
    <w:semiHidden/>
    <w:unhideWhenUsed/>
    <w:rsid w:val="00C652D8"/>
    <w:rPr>
      <w:sz w:val="16"/>
      <w:szCs w:val="16"/>
    </w:rPr>
  </w:style>
  <w:style w:type="paragraph" w:styleId="Commentaire">
    <w:name w:val="annotation text"/>
    <w:basedOn w:val="Normal"/>
    <w:link w:val="CommentaireCar"/>
    <w:uiPriority w:val="99"/>
    <w:semiHidden/>
    <w:unhideWhenUsed/>
    <w:rsid w:val="00C652D8"/>
    <w:rPr>
      <w:sz w:val="20"/>
      <w:szCs w:val="20"/>
    </w:rPr>
  </w:style>
  <w:style w:type="character" w:customStyle="1" w:styleId="CommentaireCar">
    <w:name w:val="Commentaire Car"/>
    <w:basedOn w:val="Policepardfaut"/>
    <w:link w:val="Commentaire"/>
    <w:uiPriority w:val="99"/>
    <w:semiHidden/>
    <w:rsid w:val="00C652D8"/>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652D8"/>
    <w:rPr>
      <w:b/>
      <w:bCs/>
    </w:rPr>
  </w:style>
  <w:style w:type="character" w:customStyle="1" w:styleId="ObjetducommentaireCar">
    <w:name w:val="Objet du commentaire Car"/>
    <w:basedOn w:val="CommentaireCar"/>
    <w:link w:val="Objetducommentaire"/>
    <w:uiPriority w:val="99"/>
    <w:semiHidden/>
    <w:rsid w:val="00C652D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5548">
      <w:bodyDiv w:val="1"/>
      <w:marLeft w:val="0"/>
      <w:marRight w:val="0"/>
      <w:marTop w:val="0"/>
      <w:marBottom w:val="0"/>
      <w:divBdr>
        <w:top w:val="none" w:sz="0" w:space="0" w:color="auto"/>
        <w:left w:val="none" w:sz="0" w:space="0" w:color="auto"/>
        <w:bottom w:val="none" w:sz="0" w:space="0" w:color="auto"/>
        <w:right w:val="none" w:sz="0" w:space="0" w:color="auto"/>
      </w:divBdr>
      <w:divsChild>
        <w:div w:id="1235118777">
          <w:marLeft w:val="0"/>
          <w:marRight w:val="0"/>
          <w:marTop w:val="0"/>
          <w:marBottom w:val="0"/>
          <w:divBdr>
            <w:top w:val="none" w:sz="0" w:space="0" w:color="auto"/>
            <w:left w:val="none" w:sz="0" w:space="0" w:color="auto"/>
            <w:bottom w:val="none" w:sz="0" w:space="0" w:color="auto"/>
            <w:right w:val="none" w:sz="0" w:space="0" w:color="auto"/>
          </w:divBdr>
        </w:div>
        <w:div w:id="1972468722">
          <w:marLeft w:val="0"/>
          <w:marRight w:val="0"/>
          <w:marTop w:val="0"/>
          <w:marBottom w:val="0"/>
          <w:divBdr>
            <w:top w:val="none" w:sz="0" w:space="0" w:color="auto"/>
            <w:left w:val="none" w:sz="0" w:space="0" w:color="auto"/>
            <w:bottom w:val="none" w:sz="0" w:space="0" w:color="auto"/>
            <w:right w:val="none" w:sz="0" w:space="0" w:color="auto"/>
          </w:divBdr>
        </w:div>
        <w:div w:id="611322054">
          <w:marLeft w:val="0"/>
          <w:marRight w:val="0"/>
          <w:marTop w:val="0"/>
          <w:marBottom w:val="0"/>
          <w:divBdr>
            <w:top w:val="none" w:sz="0" w:space="0" w:color="auto"/>
            <w:left w:val="none" w:sz="0" w:space="0" w:color="auto"/>
            <w:bottom w:val="none" w:sz="0" w:space="0" w:color="auto"/>
            <w:right w:val="none" w:sz="0" w:space="0" w:color="auto"/>
          </w:divBdr>
        </w:div>
        <w:div w:id="270626237">
          <w:marLeft w:val="0"/>
          <w:marRight w:val="0"/>
          <w:marTop w:val="0"/>
          <w:marBottom w:val="0"/>
          <w:divBdr>
            <w:top w:val="none" w:sz="0" w:space="0" w:color="auto"/>
            <w:left w:val="none" w:sz="0" w:space="0" w:color="auto"/>
            <w:bottom w:val="none" w:sz="0" w:space="0" w:color="auto"/>
            <w:right w:val="none" w:sz="0" w:space="0" w:color="auto"/>
          </w:divBdr>
        </w:div>
      </w:divsChild>
    </w:div>
    <w:div w:id="451629949">
      <w:bodyDiv w:val="1"/>
      <w:marLeft w:val="0"/>
      <w:marRight w:val="0"/>
      <w:marTop w:val="0"/>
      <w:marBottom w:val="0"/>
      <w:divBdr>
        <w:top w:val="none" w:sz="0" w:space="0" w:color="auto"/>
        <w:left w:val="none" w:sz="0" w:space="0" w:color="auto"/>
        <w:bottom w:val="none" w:sz="0" w:space="0" w:color="auto"/>
        <w:right w:val="none" w:sz="0" w:space="0" w:color="auto"/>
      </w:divBdr>
    </w:div>
    <w:div w:id="489905983">
      <w:bodyDiv w:val="1"/>
      <w:marLeft w:val="0"/>
      <w:marRight w:val="0"/>
      <w:marTop w:val="0"/>
      <w:marBottom w:val="0"/>
      <w:divBdr>
        <w:top w:val="none" w:sz="0" w:space="0" w:color="auto"/>
        <w:left w:val="none" w:sz="0" w:space="0" w:color="auto"/>
        <w:bottom w:val="none" w:sz="0" w:space="0" w:color="auto"/>
        <w:right w:val="none" w:sz="0" w:space="0" w:color="auto"/>
      </w:divBdr>
    </w:div>
    <w:div w:id="1272083261">
      <w:bodyDiv w:val="1"/>
      <w:marLeft w:val="0"/>
      <w:marRight w:val="0"/>
      <w:marTop w:val="0"/>
      <w:marBottom w:val="0"/>
      <w:divBdr>
        <w:top w:val="none" w:sz="0" w:space="0" w:color="auto"/>
        <w:left w:val="none" w:sz="0" w:space="0" w:color="auto"/>
        <w:bottom w:val="none" w:sz="0" w:space="0" w:color="auto"/>
        <w:right w:val="none" w:sz="0" w:space="0" w:color="auto"/>
      </w:divBdr>
    </w:div>
    <w:div w:id="1526210226">
      <w:bodyDiv w:val="1"/>
      <w:marLeft w:val="0"/>
      <w:marRight w:val="0"/>
      <w:marTop w:val="0"/>
      <w:marBottom w:val="0"/>
      <w:divBdr>
        <w:top w:val="none" w:sz="0" w:space="0" w:color="auto"/>
        <w:left w:val="none" w:sz="0" w:space="0" w:color="auto"/>
        <w:bottom w:val="none" w:sz="0" w:space="0" w:color="auto"/>
        <w:right w:val="none" w:sz="0" w:space="0" w:color="auto"/>
      </w:divBdr>
    </w:div>
    <w:div w:id="1684892675">
      <w:bodyDiv w:val="1"/>
      <w:marLeft w:val="0"/>
      <w:marRight w:val="0"/>
      <w:marTop w:val="0"/>
      <w:marBottom w:val="0"/>
      <w:divBdr>
        <w:top w:val="none" w:sz="0" w:space="0" w:color="auto"/>
        <w:left w:val="none" w:sz="0" w:space="0" w:color="auto"/>
        <w:bottom w:val="none" w:sz="0" w:space="0" w:color="auto"/>
        <w:right w:val="none" w:sz="0" w:space="0" w:color="auto"/>
      </w:divBdr>
    </w:div>
    <w:div w:id="2041737463">
      <w:bodyDiv w:val="1"/>
      <w:marLeft w:val="0"/>
      <w:marRight w:val="0"/>
      <w:marTop w:val="0"/>
      <w:marBottom w:val="0"/>
      <w:divBdr>
        <w:top w:val="none" w:sz="0" w:space="0" w:color="auto"/>
        <w:left w:val="none" w:sz="0" w:space="0" w:color="auto"/>
        <w:bottom w:val="none" w:sz="0" w:space="0" w:color="auto"/>
        <w:right w:val="none" w:sz="0" w:space="0" w:color="auto"/>
      </w:divBdr>
    </w:div>
    <w:div w:id="2108648147">
      <w:bodyDiv w:val="1"/>
      <w:marLeft w:val="0"/>
      <w:marRight w:val="0"/>
      <w:marTop w:val="0"/>
      <w:marBottom w:val="0"/>
      <w:divBdr>
        <w:top w:val="none" w:sz="0" w:space="0" w:color="auto"/>
        <w:left w:val="none" w:sz="0" w:space="0" w:color="auto"/>
        <w:bottom w:val="none" w:sz="0" w:space="0" w:color="auto"/>
        <w:right w:val="none" w:sz="0" w:space="0" w:color="auto"/>
      </w:divBdr>
    </w:div>
    <w:div w:id="21309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gna.martine-oumy@sanarsoft.com" TargetMode="External"/><Relationship Id="rId18" Type="http://schemas.openxmlformats.org/officeDocument/2006/relationships/image" Target="media/image3.emf"/><Relationship Id="rId26" Type="http://schemas.openxmlformats.org/officeDocument/2006/relationships/hyperlink" Target="http://vminfotron-dev.mpl.ird.fr/_JLF/2019-LeFur_D%C3%A9clarationDeLogicielCentreInformations.pdf" TargetMode="External"/><Relationship Id="rId39" Type="http://schemas.openxmlformats.org/officeDocument/2006/relationships/footer" Target="footer1.xml"/><Relationship Id="rId21" Type="http://schemas.openxmlformats.org/officeDocument/2006/relationships/hyperlink" Target="http://vminfotron-dev.mpl.ird.fr:8080/sanarsoft/index.htm" TargetMode="External"/><Relationship Id="rId34" Type="http://schemas.openxmlformats.org/officeDocument/2006/relationships/image" Target="media/image6.gif"/><Relationship Id="rId42" Type="http://schemas.openxmlformats.org/officeDocument/2006/relationships/hyperlink" Target="http://simmasto.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minfotron-dev.mpl.ird.fr/_JLF/2019-LeFur_D%C3%A9clarationDeLogicielCentreInformations.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ussa.sall@ird.fr" TargetMode="External"/><Relationship Id="rId24" Type="http://schemas.openxmlformats.org/officeDocument/2006/relationships/hyperlink" Target="http://vminfotron-dev.mpl.ird.fr:8080/sanarsoft/archives/00E.BusinessPlanCI-Sanarsoft.pdf" TargetMode="External"/><Relationship Id="rId32" Type="http://schemas.openxmlformats.org/officeDocument/2006/relationships/hyperlink" Target="http://cbgp-slideshows.eu/" TargetMode="External"/><Relationship Id="rId37" Type="http://schemas.openxmlformats.org/officeDocument/2006/relationships/hyperlink" Target="http://vminfotron-dev.mpl.ird.fr:8080/bandia2_2/" TargetMode="External"/><Relationship Id="rId40" Type="http://schemas.openxmlformats.org/officeDocument/2006/relationships/image" Target="media/image8.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all.birahime@sanarsoft.com" TargetMode="External"/><Relationship Id="rId23" Type="http://schemas.openxmlformats.org/officeDocument/2006/relationships/hyperlink" Target="http://vminfotron-dev.mpl.ird.fr:8080/sanarsoft/archives/31P.workFlow.pdf" TargetMode="External"/><Relationship Id="rId28" Type="http://schemas.openxmlformats.org/officeDocument/2006/relationships/hyperlink" Target="http://vminfotron-dev.mpl.ird.fr:8080/sanarsoft/archives/30CR.PanoramaIncubateursDakar.pdf" TargetMode="External"/><Relationship Id="rId36" Type="http://schemas.openxmlformats.org/officeDocument/2006/relationships/hyperlink" Target="http://vminfotron-dev.mpl.ird.fr:8080/ecoscope2_2/" TargetMode="External"/><Relationship Id="rId10" Type="http://schemas.openxmlformats.org/officeDocument/2006/relationships/hyperlink" Target="mailto:ndiaye.papa-souleymane@sanarsoft.com" TargetMode="External"/><Relationship Id="rId19" Type="http://schemas.openxmlformats.org/officeDocument/2006/relationships/hyperlink" Target="http://sanarsoft.com" TargetMode="External"/><Relationship Id="rId31" Type="http://schemas.openxmlformats.org/officeDocument/2006/relationships/hyperlink" Target="http://css5-ird.scie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an.lefur@ird.fr" TargetMode="External"/><Relationship Id="rId14" Type="http://schemas.openxmlformats.org/officeDocument/2006/relationships/hyperlink" Target="mailto:ndaw.adia-coumba@sanarsoft.com" TargetMode="External"/><Relationship Id="rId22" Type="http://schemas.openxmlformats.org/officeDocument/2006/relationships/hyperlink" Target="http://vminfotron-dev.mpl.ird.fr:8080/sanarsoft/archives/00E.BusinessPlanCI-Sanarsoft.pdf" TargetMode="External"/><Relationship Id="rId27" Type="http://schemas.openxmlformats.org/officeDocument/2006/relationships/hyperlink" Target="http://vminfotron-dev.mpl.ird.fr:8080/sanarsoft/archives/00E.BusinessPlanCI-Sanarsoft.pdf" TargetMode="External"/><Relationship Id="rId30" Type="http://schemas.openxmlformats.org/officeDocument/2006/relationships/image" Target="media/image5.gif"/><Relationship Id="rId35" Type="http://schemas.openxmlformats.org/officeDocument/2006/relationships/hyperlink" Target="http://vminfotron-dev.mpl.ird.fr:8080/peg2_2/" TargetMode="External"/><Relationship Id="rId43" Type="http://schemas.openxmlformats.org/officeDocument/2006/relationships/hyperlink" Target="http://cbgp-slideshows.eu"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sall.moussa@sanarsoft.com" TargetMode="External"/><Relationship Id="rId17" Type="http://schemas.openxmlformats.org/officeDocument/2006/relationships/hyperlink" Target="http://centreinfo.science" TargetMode="External"/><Relationship Id="rId25" Type="http://schemas.openxmlformats.org/officeDocument/2006/relationships/hyperlink" Target="http://centreinfo.science" TargetMode="External"/><Relationship Id="rId33" Type="http://schemas.openxmlformats.org/officeDocument/2006/relationships/hyperlink" Target="http://simmasto.org/" TargetMode="External"/><Relationship Id="rId38" Type="http://schemas.openxmlformats.org/officeDocument/2006/relationships/image" Target="media/image7.emf"/><Relationship Id="rId20" Type="http://schemas.openxmlformats.org/officeDocument/2006/relationships/hyperlink" Target="http://vminfotron-dev.mpl.ird.fr:8080/sanarsoft/archives/00C.OrganigrammeDepartementCI-SanarSoft.pdf" TargetMode="External"/><Relationship Id="rId41" Type="http://schemas.openxmlformats.org/officeDocument/2006/relationships/image" Target="media/image9.emf"/></Relationships>
</file>

<file path=word/_rels/footnotes.xml.rels><?xml version="1.0" encoding="UTF-8" standalone="yes"?>
<Relationships xmlns="http://schemas.openxmlformats.org/package/2006/relationships"><Relationship Id="rId2" Type="http://schemas.openxmlformats.org/officeDocument/2006/relationships/hyperlink" Target="http://vminfotron-dev.mpl.ird.fr/_JLF/2019-LeFur_D%C3%A9clarationDeLogicielCentreInformations.pdf" TargetMode="External"/><Relationship Id="rId1" Type="http://schemas.openxmlformats.org/officeDocument/2006/relationships/hyperlink" Target="http://vminfotron-dev.mpl.ird.fr:8080/css5/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6054-F02D-4B73-8164-876C9E79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4105</Words>
  <Characters>22582</Characters>
  <Application>Microsoft Office Word</Application>
  <DocSecurity>0</DocSecurity>
  <Lines>188</Lines>
  <Paragraphs>53</Paragraphs>
  <ScaleCrop>false</ScaleCrop>
  <HeadingPairs>
    <vt:vector size="4" baseType="variant">
      <vt:variant>
        <vt:lpstr>Titre</vt:lpstr>
      </vt:variant>
      <vt:variant>
        <vt:i4>1</vt:i4>
      </vt:variant>
      <vt:variant>
        <vt:lpstr>Titres</vt:lpstr>
      </vt:variant>
      <vt:variant>
        <vt:i4>33</vt:i4>
      </vt:variant>
    </vt:vector>
  </HeadingPairs>
  <TitlesOfParts>
    <vt:vector size="34" baseType="lpstr">
      <vt:lpstr/>
      <vt:lpstr>CHERCHEUR-PORTEUR DE l’IRD</vt:lpstr>
      <vt:lpstr>PERSONNES QUI SERAIENT IMPLIQUEES OPERATIONNELLEMENT DANS LE PROJET </vt:lpstr>
      <vt:lpstr>PARTENAIRE(S) DU PROJET</vt:lpstr>
      <vt:lpstr>DESCRIPTION DU PROJET, DE LA SOLUTION, DE LA TECHNOLOGIE, DU SAVOIR-FAIRE</vt:lpstr>
      <vt:lpstr>    L’application</vt:lpstr>
      <vt:lpstr>    La démarche</vt:lpstr>
      <vt:lpstr>    Principe général de l’innovation, problème qu’elle résout, besoins auxquels elle</vt:lpstr>
      <vt:lpstr>    Fonctions, caractéristiques, performances du CI </vt:lpstr>
      <vt:lpstr>    Développements « des concurrents » les plus proches de votre technologie et de v</vt:lpstr>
      <vt:lpstr>    Adéquation avec le mandat de l’IRD et le projet scientifique de l’UR</vt:lpstr>
      <vt:lpstr>APPLICATIONS POTENTIELLES, UTILISATEURS CIBLES, AVANTAGES COMPARATIFS</vt:lpstr>
      <vt:lpstr>    Applications visées ou envisageables</vt:lpstr>
      <vt:lpstr>    Principaux utilisateurs potentiels de votre innovation, filières ciblées</vt:lpstr>
      <vt:lpstr>    Avantages anticipés de votre innovation par rapport aux produits ou services exi</vt:lpstr>
      <vt:lpstr>    Marques d’intérêt d’entreprises, ONG, bureaux d’études, Fondations, producteurs </vt:lpstr>
      <vt:lpstr>PARCOURS DE L’INNOVATION</vt:lpstr>
      <vt:lpstr>    Origine</vt:lpstr>
      <vt:lpstr>    Cadre d’exécution des travaux antérieurs et financement</vt:lpstr>
      <vt:lpstr>    Développements techniques nécessaires</vt:lpstr>
      <vt:lpstr>    Stade de maturité du projet  &amp; demande spécifique d’accompagnement </vt:lpstr>
      <vt:lpstr>STRATEGIE DE VALORISATION ENVISAGEE</vt:lpstr>
      <vt:lpstr>REFERENCES D’AUTRES PROJETS / ACTIONS AYANT DEJA INCLU L’INNOVATION </vt:lpstr>
      <vt:lpstr>PISTES DE VALORISATION CONNUES  &amp; CAPACITE DE REPONSE</vt:lpstr>
      <vt:lpstr>PROCHAINS DEVELOPPEMENTS ET BESOINS DE FINANCEMENT ENVISAGES </vt:lpstr>
      <vt:lpstr>RATTACHEMENT A UN ODD</vt:lpstr>
      <vt:lpstr>RATTACHEMENT A UN PSIP</vt:lpstr>
      <vt:lpstr>INFORMATIONS COMPLEMENTAIRES</vt:lpstr>
      <vt:lpstr>BUDGET PREVISIONNEL DE L’ACTION (euros)</vt:lpstr>
      <vt:lpstr>Plan de financement prévisionnel du projet (euros) :</vt:lpstr>
      <vt:lpstr>Quote-part (%) des recettes gérées par l’IRD en cas d’obtention du ou des financ</vt:lpstr>
      <vt:lpstr>AVIS, DATE ET SIGNATURE DU D.U.</vt:lpstr>
      <vt:lpstr>    Quelle est votre perception de la qualité scientifique / technique du produit, s</vt:lpstr>
      <vt:lpstr>    L’idée de produit, service ou prestation est-elle inscrite dans le cadre de la s</vt:lpstr>
    </vt:vector>
  </TitlesOfParts>
  <Company>HP</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MAHE</dc:creator>
  <cp:lastModifiedBy>Jean LEFUR</cp:lastModifiedBy>
  <cp:revision>2</cp:revision>
  <cp:lastPrinted>2020-01-31T17:07:00Z</cp:lastPrinted>
  <dcterms:created xsi:type="dcterms:W3CDTF">2020-06-09T09:24:00Z</dcterms:created>
  <dcterms:modified xsi:type="dcterms:W3CDTF">2020-06-09T09:24:00Z</dcterms:modified>
</cp:coreProperties>
</file>